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A8" w:rsidRDefault="00781AA8" w:rsidP="00781AA8">
      <w:pPr>
        <w:jc w:val="right"/>
        <w:rPr>
          <w:rFonts w:ascii="Times New Roman" w:hAnsi="Times New Roman" w:cs="Times New Roman"/>
          <w:sz w:val="24"/>
          <w:szCs w:val="24"/>
        </w:rPr>
      </w:pPr>
      <w:r>
        <w:rPr>
          <w:rFonts w:ascii="Times New Roman" w:hAnsi="Times New Roman" w:cs="Times New Roman"/>
          <w:sz w:val="24"/>
          <w:szCs w:val="24"/>
        </w:rPr>
        <w:t>Daniel Politis</w:t>
      </w:r>
    </w:p>
    <w:p w:rsidR="001059CF" w:rsidRDefault="001059CF" w:rsidP="001059CF">
      <w:pPr>
        <w:rPr>
          <w:rFonts w:ascii="Times New Roman" w:hAnsi="Times New Roman" w:cs="Times New Roman"/>
          <w:sz w:val="24"/>
          <w:szCs w:val="24"/>
        </w:rPr>
      </w:pPr>
      <w:r>
        <w:rPr>
          <w:rFonts w:ascii="Times New Roman" w:hAnsi="Times New Roman" w:cs="Times New Roman"/>
          <w:sz w:val="24"/>
          <w:szCs w:val="24"/>
        </w:rPr>
        <w:t xml:space="preserve">Source Paper Summary: Friedrich Von </w:t>
      </w:r>
      <w:proofErr w:type="spellStart"/>
      <w:r>
        <w:rPr>
          <w:rFonts w:ascii="Times New Roman" w:hAnsi="Times New Roman" w:cs="Times New Roman"/>
          <w:sz w:val="24"/>
          <w:szCs w:val="24"/>
        </w:rPr>
        <w:t>Bernhardi</w:t>
      </w:r>
      <w:proofErr w:type="spellEnd"/>
      <w:r>
        <w:rPr>
          <w:rFonts w:ascii="Times New Roman" w:hAnsi="Times New Roman" w:cs="Times New Roman"/>
          <w:sz w:val="24"/>
          <w:szCs w:val="24"/>
        </w:rPr>
        <w:t xml:space="preserve"> – </w:t>
      </w:r>
      <w:r>
        <w:rPr>
          <w:rFonts w:ascii="Times New Roman" w:hAnsi="Times New Roman" w:cs="Times New Roman"/>
          <w:i/>
          <w:sz w:val="24"/>
          <w:szCs w:val="24"/>
        </w:rPr>
        <w:t>Germany and the Next War</w:t>
      </w:r>
    </w:p>
    <w:p w:rsidR="00260049" w:rsidRDefault="001059CF" w:rsidP="001059CF">
      <w:pPr>
        <w:rPr>
          <w:rFonts w:ascii="Times New Roman" w:hAnsi="Times New Roman" w:cs="Times New Roman"/>
          <w:sz w:val="24"/>
          <w:szCs w:val="24"/>
        </w:rPr>
      </w:pPr>
      <w:r w:rsidRPr="001059CF">
        <w:rPr>
          <w:rFonts w:ascii="Times New Roman" w:hAnsi="Times New Roman" w:cs="Times New Roman"/>
          <w:sz w:val="24"/>
          <w:szCs w:val="24"/>
        </w:rPr>
        <w:t>1.</w:t>
      </w:r>
      <w:r>
        <w:rPr>
          <w:rFonts w:ascii="Times New Roman" w:hAnsi="Times New Roman" w:cs="Times New Roman"/>
          <w:sz w:val="24"/>
          <w:szCs w:val="24"/>
        </w:rPr>
        <w:t xml:space="preserve"> </w:t>
      </w:r>
      <w:r w:rsidR="00260049">
        <w:rPr>
          <w:rFonts w:ascii="Times New Roman" w:hAnsi="Times New Roman" w:cs="Times New Roman"/>
          <w:sz w:val="24"/>
          <w:szCs w:val="24"/>
        </w:rPr>
        <w:t xml:space="preserve"> </w:t>
      </w:r>
    </w:p>
    <w:p w:rsidR="00260049" w:rsidRDefault="00260049" w:rsidP="001059CF">
      <w:pPr>
        <w:rPr>
          <w:rFonts w:ascii="Times New Roman" w:hAnsi="Times New Roman" w:cs="Times New Roman"/>
          <w:sz w:val="24"/>
          <w:szCs w:val="24"/>
        </w:rPr>
      </w:pPr>
      <w:r>
        <w:rPr>
          <w:rFonts w:ascii="Times New Roman" w:hAnsi="Times New Roman" w:cs="Times New Roman"/>
          <w:sz w:val="24"/>
          <w:szCs w:val="24"/>
        </w:rPr>
        <w:t xml:space="preserve">Friedrich Von </w:t>
      </w:r>
      <w:proofErr w:type="spellStart"/>
      <w:r>
        <w:rPr>
          <w:rFonts w:ascii="Times New Roman" w:hAnsi="Times New Roman" w:cs="Times New Roman"/>
          <w:sz w:val="24"/>
          <w:szCs w:val="24"/>
        </w:rPr>
        <w:t>Bernhardi</w:t>
      </w:r>
      <w:proofErr w:type="spellEnd"/>
      <w:r>
        <w:rPr>
          <w:rFonts w:ascii="Times New Roman" w:hAnsi="Times New Roman" w:cs="Times New Roman"/>
          <w:sz w:val="24"/>
          <w:szCs w:val="24"/>
        </w:rPr>
        <w:t xml:space="preserve">, </w:t>
      </w:r>
      <w:r>
        <w:rPr>
          <w:rFonts w:ascii="Times New Roman" w:hAnsi="Times New Roman" w:cs="Times New Roman"/>
          <w:i/>
          <w:sz w:val="24"/>
          <w:szCs w:val="24"/>
        </w:rPr>
        <w:t>Germany and the Next War</w:t>
      </w:r>
      <w:r>
        <w:rPr>
          <w:rFonts w:ascii="Times New Roman" w:hAnsi="Times New Roman" w:cs="Times New Roman"/>
          <w:sz w:val="24"/>
          <w:szCs w:val="24"/>
        </w:rPr>
        <w:t xml:space="preserve"> (New York: Chas A. </w:t>
      </w:r>
      <w:proofErr w:type="spellStart"/>
      <w:r>
        <w:rPr>
          <w:rFonts w:ascii="Times New Roman" w:hAnsi="Times New Roman" w:cs="Times New Roman"/>
          <w:sz w:val="24"/>
          <w:szCs w:val="24"/>
        </w:rPr>
        <w:t>Eron</w:t>
      </w:r>
      <w:proofErr w:type="spellEnd"/>
      <w:r>
        <w:rPr>
          <w:rFonts w:ascii="Times New Roman" w:hAnsi="Times New Roman" w:cs="Times New Roman"/>
          <w:sz w:val="24"/>
          <w:szCs w:val="24"/>
        </w:rPr>
        <w:t>, 1914) pp. 1-287</w:t>
      </w:r>
    </w:p>
    <w:p w:rsidR="00260049" w:rsidRDefault="00A61CA8" w:rsidP="001059CF">
      <w:pPr>
        <w:rPr>
          <w:rFonts w:ascii="Times New Roman" w:hAnsi="Times New Roman" w:cs="Times New Roman"/>
          <w:i/>
          <w:sz w:val="24"/>
          <w:szCs w:val="24"/>
        </w:rPr>
      </w:pPr>
      <w:r>
        <w:rPr>
          <w:rFonts w:ascii="Times New Roman" w:hAnsi="Times New Roman" w:cs="Times New Roman"/>
          <w:sz w:val="24"/>
          <w:szCs w:val="24"/>
        </w:rPr>
        <w:t xml:space="preserve">In the summer and autumn of 1911 German people were becoming heavily concerned with the Agadir Crisis. There was great support initially for asserting Germany’s colonial power over Morocco, but were not as prepared to accept the financial burden of the taxation involved. </w:t>
      </w:r>
      <w:proofErr w:type="spellStart"/>
      <w:r>
        <w:rPr>
          <w:rFonts w:ascii="Times New Roman" w:hAnsi="Times New Roman" w:cs="Times New Roman"/>
          <w:sz w:val="24"/>
          <w:szCs w:val="24"/>
        </w:rPr>
        <w:t>Bernhardi</w:t>
      </w:r>
      <w:proofErr w:type="spellEnd"/>
      <w:r>
        <w:rPr>
          <w:rFonts w:ascii="Times New Roman" w:hAnsi="Times New Roman" w:cs="Times New Roman"/>
          <w:sz w:val="24"/>
          <w:szCs w:val="24"/>
        </w:rPr>
        <w:t xml:space="preserve"> asserts that it is necessary to consolidate the national consciousness on these issues, and attempts to provide a medium for this with his book </w:t>
      </w:r>
      <w:r>
        <w:rPr>
          <w:rFonts w:ascii="Times New Roman" w:hAnsi="Times New Roman" w:cs="Times New Roman"/>
          <w:i/>
          <w:sz w:val="24"/>
          <w:szCs w:val="24"/>
        </w:rPr>
        <w:t>Germany and the Next War.</w:t>
      </w:r>
    </w:p>
    <w:p w:rsidR="00A61CA8" w:rsidRDefault="00A61CA8" w:rsidP="001059CF">
      <w:pPr>
        <w:rPr>
          <w:rFonts w:ascii="Times New Roman" w:hAnsi="Times New Roman" w:cs="Times New Roman"/>
          <w:sz w:val="24"/>
          <w:szCs w:val="24"/>
        </w:rPr>
      </w:pPr>
      <w:r>
        <w:rPr>
          <w:rFonts w:ascii="Times New Roman" w:hAnsi="Times New Roman" w:cs="Times New Roman"/>
          <w:sz w:val="24"/>
          <w:szCs w:val="24"/>
        </w:rPr>
        <w:t>2.</w:t>
      </w:r>
      <w:r w:rsidR="005B61F6">
        <w:rPr>
          <w:rFonts w:ascii="Times New Roman" w:hAnsi="Times New Roman" w:cs="Times New Roman"/>
          <w:sz w:val="24"/>
          <w:szCs w:val="24"/>
        </w:rPr>
        <w:t xml:space="preserve"> (My source is unavailable on GHDI)</w:t>
      </w:r>
    </w:p>
    <w:p w:rsidR="00A61CA8" w:rsidRDefault="00A61CA8" w:rsidP="001059CF">
      <w:pPr>
        <w:rPr>
          <w:rFonts w:ascii="Times New Roman" w:hAnsi="Times New Roman" w:cs="Times New Roman"/>
          <w:sz w:val="24"/>
          <w:szCs w:val="24"/>
        </w:rPr>
      </w:pPr>
      <w:r>
        <w:rPr>
          <w:rFonts w:ascii="Times New Roman" w:hAnsi="Times New Roman" w:cs="Times New Roman"/>
          <w:sz w:val="24"/>
          <w:szCs w:val="24"/>
        </w:rPr>
        <w:t xml:space="preserve">Friedrich Von </w:t>
      </w:r>
      <w:proofErr w:type="spellStart"/>
      <w:r>
        <w:rPr>
          <w:rFonts w:ascii="Times New Roman" w:hAnsi="Times New Roman" w:cs="Times New Roman"/>
          <w:sz w:val="24"/>
          <w:szCs w:val="24"/>
        </w:rPr>
        <w:t>Bernhardi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Germany and the Next </w:t>
      </w:r>
      <w:proofErr w:type="gramStart"/>
      <w:r>
        <w:rPr>
          <w:rFonts w:ascii="Times New Roman" w:hAnsi="Times New Roman" w:cs="Times New Roman"/>
          <w:i/>
          <w:sz w:val="24"/>
          <w:szCs w:val="24"/>
        </w:rPr>
        <w:t>War</w:t>
      </w:r>
      <w:r w:rsidR="005B61F6">
        <w:rPr>
          <w:rFonts w:ascii="Times New Roman" w:hAnsi="Times New Roman" w:cs="Times New Roman"/>
          <w:sz w:val="24"/>
          <w:szCs w:val="24"/>
        </w:rPr>
        <w:t>(</w:t>
      </w:r>
      <w:proofErr w:type="gramEnd"/>
      <w:r w:rsidR="005B61F6">
        <w:rPr>
          <w:rFonts w:ascii="Times New Roman" w:hAnsi="Times New Roman" w:cs="Times New Roman"/>
          <w:sz w:val="24"/>
          <w:szCs w:val="24"/>
        </w:rPr>
        <w:t xml:space="preserve">1914), at </w:t>
      </w:r>
      <w:r w:rsidR="005B61F6">
        <w:rPr>
          <w:rFonts w:ascii="Times New Roman" w:hAnsi="Times New Roman" w:cs="Times New Roman"/>
          <w:i/>
          <w:sz w:val="24"/>
          <w:szCs w:val="24"/>
        </w:rPr>
        <w:t xml:space="preserve">Project Guttenberg, </w:t>
      </w:r>
      <w:r w:rsidR="002F51E7">
        <w:rPr>
          <w:rFonts w:ascii="Times New Roman" w:hAnsi="Times New Roman" w:cs="Times New Roman"/>
          <w:sz w:val="24"/>
          <w:szCs w:val="24"/>
        </w:rPr>
        <w:t xml:space="preserve">“Germany – Foreign relations,” </w:t>
      </w:r>
      <w:hyperlink r:id="rId5" w:history="1">
        <w:r w:rsidR="002F51E7" w:rsidRPr="00E84A6B">
          <w:rPr>
            <w:rStyle w:val="Hyperlink"/>
            <w:rFonts w:ascii="Times New Roman" w:hAnsi="Times New Roman" w:cs="Times New Roman"/>
            <w:sz w:val="24"/>
            <w:szCs w:val="24"/>
          </w:rPr>
          <w:t>http://www.gutenberg.org/cache/epub/11352/pg11352-images.html</w:t>
        </w:r>
      </w:hyperlink>
      <w:r w:rsidR="002F51E7">
        <w:rPr>
          <w:rFonts w:ascii="Times New Roman" w:hAnsi="Times New Roman" w:cs="Times New Roman"/>
          <w:sz w:val="24"/>
          <w:szCs w:val="24"/>
        </w:rPr>
        <w:t>, accessed Dec. 6, 2015</w:t>
      </w:r>
    </w:p>
    <w:p w:rsidR="002F51E7" w:rsidRDefault="002F51E7" w:rsidP="001059CF">
      <w:pPr>
        <w:rPr>
          <w:rFonts w:ascii="Times New Roman" w:hAnsi="Times New Roman" w:cs="Times New Roman"/>
          <w:sz w:val="24"/>
          <w:szCs w:val="24"/>
        </w:rPr>
      </w:pPr>
      <w:r>
        <w:rPr>
          <w:rFonts w:ascii="Times New Roman" w:hAnsi="Times New Roman" w:cs="Times New Roman"/>
          <w:sz w:val="24"/>
          <w:szCs w:val="24"/>
        </w:rPr>
        <w:t>The original version of the text is in German and was published in 1911</w:t>
      </w:r>
      <w:r w:rsidR="007F6BB2">
        <w:rPr>
          <w:rFonts w:ascii="Times New Roman" w:hAnsi="Times New Roman" w:cs="Times New Roman"/>
          <w:sz w:val="24"/>
          <w:szCs w:val="24"/>
        </w:rPr>
        <w:t xml:space="preserve"> later to be translated by Allen H. Powles. There are two </w:t>
      </w:r>
      <w:r w:rsidR="006F08E9">
        <w:rPr>
          <w:rFonts w:ascii="Times New Roman" w:hAnsi="Times New Roman" w:cs="Times New Roman"/>
          <w:sz w:val="24"/>
          <w:szCs w:val="24"/>
        </w:rPr>
        <w:t>e</w:t>
      </w:r>
      <w:r w:rsidR="007F6BB2">
        <w:rPr>
          <w:rFonts w:ascii="Times New Roman" w:hAnsi="Times New Roman" w:cs="Times New Roman"/>
          <w:sz w:val="24"/>
          <w:szCs w:val="24"/>
        </w:rPr>
        <w:t>ditions avai</w:t>
      </w:r>
      <w:r w:rsidR="006F08E9">
        <w:rPr>
          <w:rFonts w:ascii="Times New Roman" w:hAnsi="Times New Roman" w:cs="Times New Roman"/>
          <w:sz w:val="24"/>
          <w:szCs w:val="24"/>
        </w:rPr>
        <w:t>lable the p</w:t>
      </w:r>
      <w:r w:rsidR="007F6BB2">
        <w:rPr>
          <w:rFonts w:ascii="Times New Roman" w:hAnsi="Times New Roman" w:cs="Times New Roman"/>
          <w:sz w:val="24"/>
          <w:szCs w:val="24"/>
        </w:rPr>
        <w:t xml:space="preserve">opular </w:t>
      </w:r>
      <w:r w:rsidR="006F08E9">
        <w:rPr>
          <w:rFonts w:ascii="Times New Roman" w:hAnsi="Times New Roman" w:cs="Times New Roman"/>
          <w:sz w:val="24"/>
          <w:szCs w:val="24"/>
        </w:rPr>
        <w:t>e</w:t>
      </w:r>
      <w:r w:rsidR="007F6BB2">
        <w:rPr>
          <w:rFonts w:ascii="Times New Roman" w:hAnsi="Times New Roman" w:cs="Times New Roman"/>
          <w:sz w:val="24"/>
          <w:szCs w:val="24"/>
        </w:rPr>
        <w:t xml:space="preserve">dition, which is most prevalent </w:t>
      </w:r>
      <w:r w:rsidR="006F08E9">
        <w:rPr>
          <w:rFonts w:ascii="Times New Roman" w:hAnsi="Times New Roman" w:cs="Times New Roman"/>
          <w:sz w:val="24"/>
          <w:szCs w:val="24"/>
        </w:rPr>
        <w:t xml:space="preserve">in my research, and the authorized edition, which bears no discernable differences from the popular edition. </w:t>
      </w:r>
      <w:r w:rsidR="007F6BB2">
        <w:rPr>
          <w:rFonts w:ascii="Times New Roman" w:hAnsi="Times New Roman" w:cs="Times New Roman"/>
          <w:sz w:val="24"/>
          <w:szCs w:val="24"/>
        </w:rPr>
        <w:t xml:space="preserve">There is a version of the text available for free on Google Books that includes the whole text, as well as versions available on the Project Gutenberg website. The book is also available for purchase at Barnes &amp; Noble and Amazon.com, as well as a digital version available on the Amazon Kindle service. The print text is available for checkout in the UCSB library and is also available at UCLA and the Center for Research Libraries. </w:t>
      </w:r>
    </w:p>
    <w:p w:rsidR="006F08E9" w:rsidRDefault="006F08E9" w:rsidP="001059CF">
      <w:pPr>
        <w:rPr>
          <w:rFonts w:ascii="Times New Roman" w:hAnsi="Times New Roman" w:cs="Times New Roman"/>
          <w:sz w:val="24"/>
          <w:szCs w:val="24"/>
        </w:rPr>
      </w:pPr>
      <w:r>
        <w:rPr>
          <w:rFonts w:ascii="Times New Roman" w:hAnsi="Times New Roman" w:cs="Times New Roman"/>
          <w:sz w:val="24"/>
          <w:szCs w:val="24"/>
        </w:rPr>
        <w:t xml:space="preserve">3. </w:t>
      </w:r>
    </w:p>
    <w:p w:rsidR="006F08E9" w:rsidRDefault="006F08E9" w:rsidP="001059CF">
      <w:pPr>
        <w:rPr>
          <w:rFonts w:ascii="Times New Roman" w:hAnsi="Times New Roman" w:cs="Times New Roman"/>
          <w:sz w:val="24"/>
          <w:szCs w:val="24"/>
        </w:rPr>
      </w:pPr>
      <w:r>
        <w:rPr>
          <w:rFonts w:ascii="Times New Roman" w:hAnsi="Times New Roman" w:cs="Times New Roman"/>
          <w:sz w:val="24"/>
          <w:szCs w:val="24"/>
        </w:rPr>
        <w:t xml:space="preserve">Barbara Wertheim Tuchman, </w:t>
      </w:r>
      <w:r>
        <w:rPr>
          <w:rFonts w:ascii="Times New Roman" w:hAnsi="Times New Roman" w:cs="Times New Roman"/>
          <w:i/>
          <w:sz w:val="24"/>
          <w:szCs w:val="24"/>
        </w:rPr>
        <w:t xml:space="preserve">The Guns of August </w:t>
      </w:r>
      <w:r w:rsidR="003D2041">
        <w:rPr>
          <w:rFonts w:ascii="Times New Roman" w:hAnsi="Times New Roman" w:cs="Times New Roman"/>
          <w:sz w:val="24"/>
          <w:szCs w:val="24"/>
        </w:rPr>
        <w:t>(New York: The Random House Publishing Group</w:t>
      </w:r>
      <w:r>
        <w:rPr>
          <w:rFonts w:ascii="Times New Roman" w:hAnsi="Times New Roman" w:cs="Times New Roman"/>
          <w:sz w:val="24"/>
          <w:szCs w:val="24"/>
        </w:rPr>
        <w:t xml:space="preserve">, </w:t>
      </w:r>
      <w:r w:rsidR="003D2041">
        <w:rPr>
          <w:rFonts w:ascii="Times New Roman" w:hAnsi="Times New Roman" w:cs="Times New Roman"/>
          <w:sz w:val="24"/>
          <w:szCs w:val="24"/>
        </w:rPr>
        <w:t>1962) pp.10-12</w:t>
      </w:r>
    </w:p>
    <w:p w:rsidR="003D2041" w:rsidRDefault="003D2041" w:rsidP="001059CF">
      <w:pPr>
        <w:rPr>
          <w:rFonts w:ascii="Times New Roman" w:hAnsi="Times New Roman" w:cs="Times New Roman"/>
          <w:sz w:val="24"/>
          <w:szCs w:val="24"/>
        </w:rPr>
      </w:pPr>
      <w:r>
        <w:rPr>
          <w:rFonts w:ascii="Times New Roman" w:hAnsi="Times New Roman" w:cs="Times New Roman"/>
          <w:sz w:val="24"/>
          <w:szCs w:val="24"/>
        </w:rPr>
        <w:t xml:space="preserve">Tuchman uses the book as the opposing source to Norman Angell’s </w:t>
      </w:r>
      <w:r>
        <w:rPr>
          <w:rFonts w:ascii="Times New Roman" w:hAnsi="Times New Roman" w:cs="Times New Roman"/>
          <w:i/>
          <w:sz w:val="24"/>
          <w:szCs w:val="24"/>
        </w:rPr>
        <w:t>The Great Illusion</w:t>
      </w:r>
      <w:r>
        <w:rPr>
          <w:rFonts w:ascii="Times New Roman" w:hAnsi="Times New Roman" w:cs="Times New Roman"/>
          <w:sz w:val="24"/>
          <w:szCs w:val="24"/>
        </w:rPr>
        <w:t>. She describes how this book would come be as influential in Germany in the early 1900’s, and tells us that the book’s thesis can be summed up with 3 of its chapter titles: “The Right to Make War,” “The Duty to Make War,” and “World Power or Downfall”. She notes the use of the concept that war is a biological necessity to describe the consciousness of Germans after the text’s creation.</w:t>
      </w:r>
    </w:p>
    <w:p w:rsidR="003D2041" w:rsidRDefault="003D2041" w:rsidP="001059CF">
      <w:pPr>
        <w:rPr>
          <w:rFonts w:ascii="Times New Roman" w:hAnsi="Times New Roman" w:cs="Times New Roman"/>
          <w:sz w:val="24"/>
          <w:szCs w:val="24"/>
        </w:rPr>
      </w:pPr>
      <w:r>
        <w:rPr>
          <w:rFonts w:ascii="Times New Roman" w:hAnsi="Times New Roman" w:cs="Times New Roman"/>
          <w:sz w:val="24"/>
          <w:szCs w:val="24"/>
        </w:rPr>
        <w:t xml:space="preserve">Feliks Gross,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Civic and the Tribal State: The State, Ethnicity and the Multiethnic State</w:t>
      </w:r>
      <w:r>
        <w:rPr>
          <w:rFonts w:ascii="Times New Roman" w:hAnsi="Times New Roman" w:cs="Times New Roman"/>
          <w:sz w:val="24"/>
          <w:szCs w:val="24"/>
        </w:rPr>
        <w:t xml:space="preserve"> (Westport: Greenwood Publishing Group, 1998) pp. 53, 82</w:t>
      </w:r>
    </w:p>
    <w:p w:rsidR="003D2041" w:rsidRDefault="00781AA8" w:rsidP="001059CF">
      <w:pPr>
        <w:rPr>
          <w:rFonts w:ascii="Times New Roman" w:hAnsi="Times New Roman" w:cs="Times New Roman"/>
          <w:sz w:val="24"/>
          <w:szCs w:val="24"/>
        </w:rPr>
      </w:pPr>
      <w:r>
        <w:rPr>
          <w:rFonts w:ascii="Times New Roman" w:hAnsi="Times New Roman" w:cs="Times New Roman"/>
          <w:sz w:val="24"/>
          <w:szCs w:val="24"/>
        </w:rPr>
        <w:t xml:space="preserve">Gross uses </w:t>
      </w:r>
      <w:proofErr w:type="spellStart"/>
      <w:r>
        <w:rPr>
          <w:rFonts w:ascii="Times New Roman" w:hAnsi="Times New Roman" w:cs="Times New Roman"/>
          <w:sz w:val="24"/>
          <w:szCs w:val="24"/>
        </w:rPr>
        <w:t>Bernhardi</w:t>
      </w:r>
      <w:proofErr w:type="spellEnd"/>
      <w:r>
        <w:rPr>
          <w:rFonts w:ascii="Times New Roman" w:hAnsi="Times New Roman" w:cs="Times New Roman"/>
          <w:sz w:val="24"/>
          <w:szCs w:val="24"/>
        </w:rPr>
        <w:t xml:space="preserve"> as an example of how the German people were being prepared ideologically for war. He points out how war as well as Racism were considered healthy for the social hygiene of the public. He uses </w:t>
      </w:r>
      <w:proofErr w:type="spellStart"/>
      <w:r>
        <w:rPr>
          <w:rFonts w:ascii="Times New Roman" w:hAnsi="Times New Roman" w:cs="Times New Roman"/>
          <w:sz w:val="24"/>
          <w:szCs w:val="24"/>
        </w:rPr>
        <w:t>Bernhardi’s</w:t>
      </w:r>
      <w:proofErr w:type="spellEnd"/>
      <w:r>
        <w:rPr>
          <w:rFonts w:ascii="Times New Roman" w:hAnsi="Times New Roman" w:cs="Times New Roman"/>
          <w:sz w:val="24"/>
          <w:szCs w:val="24"/>
        </w:rPr>
        <w:t xml:space="preserve"> quote about the “biological necessity of war” to show how intellectual ideas were being used to promote the cause of war.</w:t>
      </w:r>
    </w:p>
    <w:p w:rsidR="00781AA8" w:rsidRDefault="00781AA8" w:rsidP="001059CF">
      <w:pPr>
        <w:rPr>
          <w:rFonts w:ascii="Times New Roman" w:hAnsi="Times New Roman" w:cs="Times New Roman"/>
          <w:sz w:val="24"/>
          <w:szCs w:val="24"/>
        </w:rPr>
      </w:pPr>
      <w:r>
        <w:rPr>
          <w:rFonts w:ascii="Times New Roman" w:hAnsi="Times New Roman" w:cs="Times New Roman"/>
          <w:sz w:val="24"/>
          <w:szCs w:val="24"/>
        </w:rPr>
        <w:lastRenderedPageBreak/>
        <w:t xml:space="preserve">Dale C. </w:t>
      </w:r>
      <w:proofErr w:type="spellStart"/>
      <w:r>
        <w:rPr>
          <w:rFonts w:ascii="Times New Roman" w:hAnsi="Times New Roman" w:cs="Times New Roman"/>
          <w:sz w:val="24"/>
          <w:szCs w:val="24"/>
        </w:rPr>
        <w:t>Copleand</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Origins of Major War</w:t>
      </w:r>
      <w:r>
        <w:rPr>
          <w:rFonts w:ascii="Times New Roman" w:hAnsi="Times New Roman" w:cs="Times New Roman"/>
          <w:sz w:val="24"/>
          <w:szCs w:val="24"/>
        </w:rPr>
        <w:t xml:space="preserve"> (Ithaca: Cornell University Press, 2000) pp. 61, 67</w:t>
      </w:r>
    </w:p>
    <w:p w:rsidR="00781AA8" w:rsidRPr="00781AA8" w:rsidRDefault="00781AA8" w:rsidP="001059CF">
      <w:pPr>
        <w:rPr>
          <w:rFonts w:ascii="Times New Roman" w:hAnsi="Times New Roman" w:cs="Times New Roman"/>
          <w:sz w:val="24"/>
          <w:szCs w:val="24"/>
        </w:rPr>
      </w:pPr>
      <w:r>
        <w:rPr>
          <w:rFonts w:ascii="Times New Roman" w:hAnsi="Times New Roman" w:cs="Times New Roman"/>
          <w:sz w:val="24"/>
          <w:szCs w:val="24"/>
        </w:rPr>
        <w:t xml:space="preserve">Copeland describes how </w:t>
      </w:r>
      <w:proofErr w:type="spellStart"/>
      <w:r>
        <w:rPr>
          <w:rFonts w:ascii="Times New Roman" w:hAnsi="Times New Roman" w:cs="Times New Roman"/>
          <w:sz w:val="24"/>
          <w:szCs w:val="24"/>
        </w:rPr>
        <w:t>Bernhardi</w:t>
      </w:r>
      <w:proofErr w:type="spellEnd"/>
      <w:r>
        <w:rPr>
          <w:rFonts w:ascii="Times New Roman" w:hAnsi="Times New Roman" w:cs="Times New Roman"/>
          <w:sz w:val="24"/>
          <w:szCs w:val="24"/>
        </w:rPr>
        <w:t xml:space="preserve"> uses the dangers of other strong empire like Britain and Russia to promote the idea that Germany needs to be ready for war with them. He tells us of </w:t>
      </w:r>
      <w:proofErr w:type="spellStart"/>
      <w:r>
        <w:rPr>
          <w:rFonts w:ascii="Times New Roman" w:hAnsi="Times New Roman" w:cs="Times New Roman"/>
          <w:sz w:val="24"/>
          <w:szCs w:val="24"/>
        </w:rPr>
        <w:t>Bernhardi’s</w:t>
      </w:r>
      <w:proofErr w:type="spellEnd"/>
      <w:r>
        <w:rPr>
          <w:rFonts w:ascii="Times New Roman" w:hAnsi="Times New Roman" w:cs="Times New Roman"/>
          <w:sz w:val="24"/>
          <w:szCs w:val="24"/>
        </w:rPr>
        <w:t xml:space="preserve"> belief that if Germany is to maintain its prominence in the European theater it has to have an army rivalling any in the world. Once Germany is prepared enough, according to </w:t>
      </w:r>
      <w:proofErr w:type="spellStart"/>
      <w:r>
        <w:rPr>
          <w:rFonts w:ascii="Times New Roman" w:hAnsi="Times New Roman" w:cs="Times New Roman"/>
          <w:sz w:val="24"/>
          <w:szCs w:val="24"/>
        </w:rPr>
        <w:t>Bernhardi</w:t>
      </w:r>
      <w:proofErr w:type="spellEnd"/>
      <w:r>
        <w:rPr>
          <w:rFonts w:ascii="Times New Roman" w:hAnsi="Times New Roman" w:cs="Times New Roman"/>
          <w:sz w:val="24"/>
          <w:szCs w:val="24"/>
        </w:rPr>
        <w:t>, it is to systematically bring about war to prevent other major empires from outstripping them militarily.</w:t>
      </w:r>
    </w:p>
    <w:p w:rsidR="00781AA8" w:rsidRPr="003D2041" w:rsidRDefault="00781AA8" w:rsidP="001059CF">
      <w:pPr>
        <w:rPr>
          <w:rFonts w:ascii="Times New Roman" w:hAnsi="Times New Roman" w:cs="Times New Roman"/>
          <w:sz w:val="24"/>
          <w:szCs w:val="24"/>
        </w:rPr>
      </w:pPr>
    </w:p>
    <w:p w:rsidR="00A61CA8" w:rsidRDefault="00A61CA8" w:rsidP="001059CF">
      <w:pPr>
        <w:rPr>
          <w:rFonts w:ascii="Times New Roman" w:hAnsi="Times New Roman" w:cs="Times New Roman"/>
          <w:sz w:val="24"/>
          <w:szCs w:val="24"/>
        </w:rPr>
      </w:pPr>
      <w:bookmarkStart w:id="0" w:name="_GoBack"/>
      <w:bookmarkEnd w:id="0"/>
    </w:p>
    <w:p w:rsidR="00A61CA8" w:rsidRPr="00A61CA8" w:rsidRDefault="00A61CA8" w:rsidP="001059CF">
      <w:pPr>
        <w:rPr>
          <w:rFonts w:ascii="Times New Roman" w:hAnsi="Times New Roman" w:cs="Times New Roman"/>
          <w:sz w:val="24"/>
          <w:szCs w:val="24"/>
        </w:rPr>
      </w:pPr>
    </w:p>
    <w:sectPr w:rsidR="00A61CA8" w:rsidRPr="00A61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2D1"/>
    <w:multiLevelType w:val="hybridMultilevel"/>
    <w:tmpl w:val="6F52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C632E"/>
    <w:multiLevelType w:val="hybridMultilevel"/>
    <w:tmpl w:val="B898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F8"/>
    <w:rsid w:val="001059CF"/>
    <w:rsid w:val="00260049"/>
    <w:rsid w:val="002F51E7"/>
    <w:rsid w:val="003D2041"/>
    <w:rsid w:val="005B61F6"/>
    <w:rsid w:val="006C205C"/>
    <w:rsid w:val="006F08E9"/>
    <w:rsid w:val="00744DF8"/>
    <w:rsid w:val="00781AA8"/>
    <w:rsid w:val="007F6BB2"/>
    <w:rsid w:val="0081352B"/>
    <w:rsid w:val="00A61CA8"/>
    <w:rsid w:val="00C6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2E0B9-CAD6-40E4-BD93-6BC554D5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CF"/>
    <w:pPr>
      <w:ind w:left="720"/>
      <w:contextualSpacing/>
    </w:pPr>
  </w:style>
  <w:style w:type="character" w:styleId="Hyperlink">
    <w:name w:val="Hyperlink"/>
    <w:basedOn w:val="DefaultParagraphFont"/>
    <w:uiPriority w:val="99"/>
    <w:unhideWhenUsed/>
    <w:rsid w:val="002F5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tenberg.org/cache/epub/11352/pg11352-imag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Politis</dc:creator>
  <cp:keywords/>
  <dc:description/>
  <cp:lastModifiedBy>Daniel Politis</cp:lastModifiedBy>
  <cp:revision>2</cp:revision>
  <dcterms:created xsi:type="dcterms:W3CDTF">2015-12-07T07:19:00Z</dcterms:created>
  <dcterms:modified xsi:type="dcterms:W3CDTF">2015-12-07T10:44:00Z</dcterms:modified>
</cp:coreProperties>
</file>