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9A4EA8" w:rsidRDefault="009A4EA8" w:rsidP="00185399">
      <w:pPr>
        <w:spacing w:line="360" w:lineRule="auto"/>
        <w:rPr>
          <w:rFonts w:ascii="Times New Roman" w:hAnsi="Times New Roman"/>
          <w:b/>
        </w:rPr>
      </w:pPr>
    </w:p>
    <w:p w:rsidR="009A4EA8" w:rsidRDefault="009A4EA8" w:rsidP="00185399">
      <w:pPr>
        <w:spacing w:line="360" w:lineRule="auto"/>
        <w:rPr>
          <w:rFonts w:ascii="Times New Roman" w:hAnsi="Times New Roman"/>
          <w:b/>
        </w:rPr>
      </w:pPr>
    </w:p>
    <w:p w:rsidR="009A4EA8" w:rsidRDefault="009A4EA8"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Pr="009A4EA8" w:rsidRDefault="009A4EA8" w:rsidP="009A4EA8">
      <w:pPr>
        <w:spacing w:line="360" w:lineRule="auto"/>
        <w:jc w:val="center"/>
        <w:rPr>
          <w:rFonts w:ascii="Times New Roman" w:hAnsi="Times New Roman"/>
        </w:rPr>
      </w:pPr>
      <w:r>
        <w:rPr>
          <w:rFonts w:ascii="Times New Roman" w:hAnsi="Times New Roman"/>
        </w:rPr>
        <w:t xml:space="preserve">An </w:t>
      </w:r>
      <w:r w:rsidRPr="009A4EA8">
        <w:rPr>
          <w:rFonts w:ascii="Times New Roman" w:hAnsi="Times New Roman"/>
        </w:rPr>
        <w:t>Exploration of</w:t>
      </w:r>
    </w:p>
    <w:p w:rsidR="009A4EA8" w:rsidRPr="009A4EA8" w:rsidRDefault="009A4EA8" w:rsidP="009A4EA8">
      <w:pPr>
        <w:spacing w:line="360" w:lineRule="auto"/>
        <w:jc w:val="center"/>
        <w:rPr>
          <w:rFonts w:ascii="Times New Roman" w:hAnsi="Times New Roman"/>
        </w:rPr>
      </w:pPr>
      <w:proofErr w:type="spellStart"/>
      <w:r w:rsidRPr="009A4EA8">
        <w:rPr>
          <w:rFonts w:ascii="Times New Roman" w:hAnsi="Times New Roman"/>
        </w:rPr>
        <w:t>Kriegsbriefe</w:t>
      </w:r>
      <w:proofErr w:type="spellEnd"/>
      <w:r w:rsidRPr="009A4EA8">
        <w:rPr>
          <w:rFonts w:ascii="Times New Roman" w:hAnsi="Times New Roman"/>
        </w:rPr>
        <w:t xml:space="preserve"> </w:t>
      </w:r>
      <w:proofErr w:type="spellStart"/>
      <w:r w:rsidRPr="009A4EA8">
        <w:rPr>
          <w:rFonts w:ascii="Times New Roman" w:hAnsi="Times New Roman"/>
        </w:rPr>
        <w:t>gefallener</w:t>
      </w:r>
      <w:proofErr w:type="spellEnd"/>
      <w:r w:rsidRPr="009A4EA8">
        <w:rPr>
          <w:rFonts w:ascii="Times New Roman" w:hAnsi="Times New Roman"/>
        </w:rPr>
        <w:t xml:space="preserve"> </w:t>
      </w:r>
      <w:proofErr w:type="spellStart"/>
      <w:r w:rsidRPr="009A4EA8">
        <w:rPr>
          <w:rFonts w:ascii="Times New Roman" w:hAnsi="Times New Roman"/>
        </w:rPr>
        <w:t>Studenten</w:t>
      </w:r>
      <w:proofErr w:type="spellEnd"/>
    </w:p>
    <w:p w:rsidR="00582C4C" w:rsidRPr="009A4EA8" w:rsidRDefault="009A4EA8" w:rsidP="00582C4C">
      <w:pPr>
        <w:spacing w:line="360" w:lineRule="auto"/>
        <w:jc w:val="center"/>
        <w:rPr>
          <w:rFonts w:ascii="Times New Roman" w:hAnsi="Times New Roman"/>
        </w:rPr>
      </w:pPr>
      <w:r w:rsidRPr="009A4EA8">
        <w:rPr>
          <w:rFonts w:ascii="Times New Roman" w:hAnsi="Times New Roman"/>
        </w:rPr>
        <w:t xml:space="preserve">And Editor Philipp </w:t>
      </w:r>
      <w:proofErr w:type="spellStart"/>
      <w:r w:rsidRPr="009A4EA8">
        <w:rPr>
          <w:rFonts w:ascii="Times New Roman" w:hAnsi="Times New Roman"/>
        </w:rPr>
        <w:t>Witkop</w:t>
      </w:r>
      <w:proofErr w:type="spellEnd"/>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582C4C" w:rsidRDefault="00582C4C" w:rsidP="00185399">
      <w:pPr>
        <w:spacing w:line="360" w:lineRule="auto"/>
        <w:rPr>
          <w:rFonts w:ascii="Times New Roman" w:hAnsi="Times New Roman"/>
          <w:b/>
        </w:rPr>
      </w:pPr>
    </w:p>
    <w:p w:rsidR="009A4EA8" w:rsidRDefault="009A4EA8" w:rsidP="009A4EA8">
      <w:pPr>
        <w:spacing w:line="360" w:lineRule="auto"/>
        <w:jc w:val="center"/>
        <w:rPr>
          <w:rFonts w:ascii="Times New Roman" w:hAnsi="Times New Roman"/>
        </w:rPr>
      </w:pPr>
      <w:r w:rsidRPr="009A4EA8">
        <w:rPr>
          <w:rFonts w:ascii="Times New Roman" w:hAnsi="Times New Roman"/>
        </w:rPr>
        <w:t xml:space="preserve">Zachary </w:t>
      </w:r>
      <w:proofErr w:type="spellStart"/>
      <w:r w:rsidRPr="009A4EA8">
        <w:rPr>
          <w:rFonts w:ascii="Times New Roman" w:hAnsi="Times New Roman"/>
        </w:rPr>
        <w:t>Norlyn</w:t>
      </w:r>
      <w:proofErr w:type="spellEnd"/>
    </w:p>
    <w:p w:rsidR="009A4EA8" w:rsidRDefault="009A4EA8" w:rsidP="009A4EA8">
      <w:pPr>
        <w:spacing w:line="360" w:lineRule="auto"/>
        <w:jc w:val="center"/>
        <w:rPr>
          <w:rFonts w:ascii="Times New Roman" w:hAnsi="Times New Roman"/>
        </w:rPr>
      </w:pPr>
      <w:proofErr w:type="spellStart"/>
      <w:r>
        <w:rPr>
          <w:rFonts w:ascii="Times New Roman" w:hAnsi="Times New Roman"/>
        </w:rPr>
        <w:t>Hist</w:t>
      </w:r>
      <w:proofErr w:type="spellEnd"/>
      <w:r>
        <w:rPr>
          <w:rFonts w:ascii="Times New Roman" w:hAnsi="Times New Roman"/>
        </w:rPr>
        <w:t xml:space="preserve"> 133c </w:t>
      </w:r>
      <w:r w:rsidRPr="009A4EA8">
        <w:rPr>
          <w:rFonts w:ascii="Times New Roman" w:hAnsi="Times New Roman"/>
        </w:rPr>
        <w:t xml:space="preserve">Prof. </w:t>
      </w:r>
      <w:r>
        <w:rPr>
          <w:rFonts w:ascii="Times New Roman" w:hAnsi="Times New Roman"/>
        </w:rPr>
        <w:t xml:space="preserve">H. </w:t>
      </w:r>
      <w:r w:rsidRPr="009A4EA8">
        <w:rPr>
          <w:rFonts w:ascii="Times New Roman" w:hAnsi="Times New Roman"/>
        </w:rPr>
        <w:t>Marcuse</w:t>
      </w:r>
    </w:p>
    <w:p w:rsidR="009A4EA8" w:rsidRPr="009A4EA8" w:rsidRDefault="009A4EA8" w:rsidP="009A4EA8">
      <w:pPr>
        <w:spacing w:line="360" w:lineRule="auto"/>
        <w:jc w:val="center"/>
        <w:rPr>
          <w:rFonts w:ascii="Times New Roman" w:hAnsi="Times New Roman"/>
        </w:rPr>
      </w:pPr>
      <w:r>
        <w:rPr>
          <w:rFonts w:ascii="Times New Roman" w:hAnsi="Times New Roman"/>
        </w:rPr>
        <w:t>UCSB 2019</w:t>
      </w:r>
    </w:p>
    <w:p w:rsidR="009A4EA8" w:rsidRDefault="009A4EA8" w:rsidP="009A4EA8">
      <w:pPr>
        <w:spacing w:line="360" w:lineRule="auto"/>
        <w:rPr>
          <w:rFonts w:ascii="Times New Roman" w:hAnsi="Times New Roman"/>
          <w:b/>
        </w:rPr>
      </w:pPr>
    </w:p>
    <w:p w:rsidR="00FD605C" w:rsidRPr="00FD605C" w:rsidRDefault="00FD605C" w:rsidP="00FD605C">
      <w:pPr>
        <w:spacing w:line="360" w:lineRule="auto"/>
        <w:rPr>
          <w:rFonts w:ascii="Times New Roman" w:hAnsi="Times New Roman"/>
        </w:rPr>
      </w:pPr>
      <w:r>
        <w:rPr>
          <w:rFonts w:ascii="Times New Roman" w:hAnsi="Times New Roman"/>
          <w:b/>
        </w:rPr>
        <w:t xml:space="preserve">Zachary </w:t>
      </w:r>
      <w:proofErr w:type="spellStart"/>
      <w:r>
        <w:rPr>
          <w:rFonts w:ascii="Times New Roman" w:hAnsi="Times New Roman"/>
          <w:b/>
        </w:rPr>
        <w:t>Norlyn</w:t>
      </w:r>
      <w:proofErr w:type="spellEnd"/>
      <w:r>
        <w:rPr>
          <w:rFonts w:ascii="Times New Roman" w:hAnsi="Times New Roman"/>
          <w:b/>
        </w:rPr>
        <w:t xml:space="preserve"> </w:t>
      </w:r>
      <w:r>
        <w:rPr>
          <w:rFonts w:ascii="Times New Roman" w:hAnsi="Times New Roman"/>
        </w:rPr>
        <w:t xml:space="preserve">is a History Major attending the University of California at Santa Barbara.  </w:t>
      </w:r>
    </w:p>
    <w:p w:rsidR="009A4EA8" w:rsidRDefault="009A4EA8" w:rsidP="009A4EA8">
      <w:pPr>
        <w:spacing w:line="360" w:lineRule="auto"/>
        <w:rPr>
          <w:rFonts w:ascii="Times New Roman" w:hAnsi="Times New Roman"/>
          <w:b/>
        </w:rPr>
      </w:pPr>
    </w:p>
    <w:p w:rsidR="00FD605C" w:rsidRPr="00FD605C" w:rsidRDefault="00FD605C" w:rsidP="00185399">
      <w:pPr>
        <w:spacing w:line="360" w:lineRule="auto"/>
        <w:rPr>
          <w:rFonts w:ascii="Times New Roman" w:hAnsi="Times New Roman"/>
        </w:rPr>
      </w:pPr>
      <w:r>
        <w:rPr>
          <w:rFonts w:ascii="Times New Roman" w:hAnsi="Times New Roman"/>
          <w:b/>
        </w:rPr>
        <w:t xml:space="preserve">Abstract: </w:t>
      </w:r>
      <w:r w:rsidR="000F45D3">
        <w:rPr>
          <w:rFonts w:ascii="Times New Roman" w:hAnsi="Times New Roman"/>
        </w:rPr>
        <w:t xml:space="preserve">In the </w:t>
      </w:r>
      <w:r>
        <w:rPr>
          <w:rFonts w:ascii="Times New Roman" w:hAnsi="Times New Roman"/>
        </w:rPr>
        <w:t xml:space="preserve">First World War, Germany called upon its citizens to take up arms </w:t>
      </w:r>
      <w:r w:rsidR="000F45D3">
        <w:rPr>
          <w:rFonts w:ascii="Times New Roman" w:hAnsi="Times New Roman"/>
        </w:rPr>
        <w:t>and fight for their country</w:t>
      </w:r>
      <w:r w:rsidR="00ED5891">
        <w:rPr>
          <w:rFonts w:ascii="Times New Roman" w:hAnsi="Times New Roman"/>
        </w:rPr>
        <w:t xml:space="preserve">, the </w:t>
      </w:r>
      <w:r w:rsidR="000F45D3">
        <w:rPr>
          <w:rFonts w:ascii="Times New Roman" w:hAnsi="Times New Roman"/>
        </w:rPr>
        <w:t>Father Land</w:t>
      </w:r>
      <w:r>
        <w:rPr>
          <w:rFonts w:ascii="Times New Roman" w:hAnsi="Times New Roman"/>
        </w:rPr>
        <w:t xml:space="preserve">.  </w:t>
      </w:r>
      <w:r w:rsidR="00ED5891">
        <w:rPr>
          <w:rFonts w:ascii="Times New Roman" w:hAnsi="Times New Roman"/>
        </w:rPr>
        <w:t>While many representations of the German army that emerged in and after World War I showed them as</w:t>
      </w:r>
      <w:r w:rsidR="000F45D3">
        <w:rPr>
          <w:rFonts w:ascii="Times New Roman" w:hAnsi="Times New Roman"/>
        </w:rPr>
        <w:t xml:space="preserve"> </w:t>
      </w:r>
      <w:r w:rsidR="00ED5891">
        <w:rPr>
          <w:rFonts w:ascii="Times New Roman" w:hAnsi="Times New Roman"/>
        </w:rPr>
        <w:t>hardened barbarians and savages</w:t>
      </w:r>
      <w:r w:rsidR="000F45D3">
        <w:rPr>
          <w:rFonts w:ascii="Times New Roman" w:hAnsi="Times New Roman"/>
        </w:rPr>
        <w:t xml:space="preserve">; Philip </w:t>
      </w:r>
      <w:proofErr w:type="spellStart"/>
      <w:r w:rsidR="000F45D3">
        <w:rPr>
          <w:rFonts w:ascii="Times New Roman" w:hAnsi="Times New Roman"/>
        </w:rPr>
        <w:t>Witkop’s</w:t>
      </w:r>
      <w:proofErr w:type="spellEnd"/>
      <w:r w:rsidR="000F45D3">
        <w:rPr>
          <w:rFonts w:ascii="Times New Roman" w:hAnsi="Times New Roman"/>
        </w:rPr>
        <w:t xml:space="preserve"> compilation of letters </w:t>
      </w:r>
      <w:r w:rsidR="00733AA7">
        <w:rPr>
          <w:rFonts w:ascii="Times New Roman" w:hAnsi="Times New Roman"/>
        </w:rPr>
        <w:t xml:space="preserve">serves to </w:t>
      </w:r>
      <w:r w:rsidR="00186CC9">
        <w:rPr>
          <w:rFonts w:ascii="Times New Roman" w:hAnsi="Times New Roman"/>
        </w:rPr>
        <w:t>humanize</w:t>
      </w:r>
      <w:r w:rsidR="00ED5891">
        <w:rPr>
          <w:rFonts w:ascii="Times New Roman" w:hAnsi="Times New Roman"/>
        </w:rPr>
        <w:t xml:space="preserve"> these soldiers,</w:t>
      </w:r>
      <w:r w:rsidR="002F2323">
        <w:rPr>
          <w:rFonts w:ascii="Times New Roman" w:hAnsi="Times New Roman"/>
        </w:rPr>
        <w:t xml:space="preserve"> giving us insights into the young men</w:t>
      </w:r>
      <w:r w:rsidR="00ED5891">
        <w:rPr>
          <w:rFonts w:ascii="Times New Roman" w:hAnsi="Times New Roman"/>
        </w:rPr>
        <w:t xml:space="preserve"> behind the </w:t>
      </w:r>
      <w:r w:rsidR="002F2323">
        <w:rPr>
          <w:rFonts w:ascii="Times New Roman" w:hAnsi="Times New Roman"/>
        </w:rPr>
        <w:t>uniforms</w:t>
      </w:r>
      <w:r w:rsidR="00ED5891">
        <w:rPr>
          <w:rFonts w:ascii="Times New Roman" w:hAnsi="Times New Roman"/>
        </w:rPr>
        <w:t xml:space="preserve">.  These letters, written by </w:t>
      </w:r>
      <w:r w:rsidR="000F45D3">
        <w:rPr>
          <w:rFonts w:ascii="Times New Roman" w:hAnsi="Times New Roman"/>
        </w:rPr>
        <w:t>young students on the battlefront</w:t>
      </w:r>
      <w:r w:rsidR="00ED5891">
        <w:rPr>
          <w:rFonts w:ascii="Times New Roman" w:hAnsi="Times New Roman"/>
        </w:rPr>
        <w:t>,</w:t>
      </w:r>
      <w:r w:rsidR="000F45D3">
        <w:rPr>
          <w:rFonts w:ascii="Times New Roman" w:hAnsi="Times New Roman"/>
        </w:rPr>
        <w:t xml:space="preserve"> </w:t>
      </w:r>
      <w:r w:rsidR="00186CC9">
        <w:rPr>
          <w:rFonts w:ascii="Times New Roman" w:hAnsi="Times New Roman"/>
        </w:rPr>
        <w:t>give</w:t>
      </w:r>
      <w:r w:rsidR="00ED5891">
        <w:rPr>
          <w:rFonts w:ascii="Times New Roman" w:hAnsi="Times New Roman"/>
        </w:rPr>
        <w:t xml:space="preserve"> a unique glimpse into these men, their lives, and their beliefs—most notably their belief in their country</w:t>
      </w:r>
      <w:r w:rsidR="000F45D3">
        <w:rPr>
          <w:rFonts w:ascii="Times New Roman" w:hAnsi="Times New Roman"/>
        </w:rPr>
        <w:t xml:space="preserve">.  Over the decades, </w:t>
      </w:r>
      <w:proofErr w:type="spellStart"/>
      <w:r w:rsidR="000F45D3">
        <w:rPr>
          <w:rFonts w:ascii="Times New Roman" w:hAnsi="Times New Roman"/>
        </w:rPr>
        <w:t>Witkop’s</w:t>
      </w:r>
      <w:proofErr w:type="spellEnd"/>
      <w:r w:rsidR="000F45D3">
        <w:rPr>
          <w:rFonts w:ascii="Times New Roman" w:hAnsi="Times New Roman"/>
        </w:rPr>
        <w:t xml:space="preserve"> work has been cited and republished with different motives, </w:t>
      </w:r>
      <w:r w:rsidR="00186CC9">
        <w:rPr>
          <w:rFonts w:ascii="Times New Roman" w:hAnsi="Times New Roman"/>
        </w:rPr>
        <w:t>yet each edition worked</w:t>
      </w:r>
      <w:r w:rsidR="00ED5891">
        <w:rPr>
          <w:rFonts w:ascii="Times New Roman" w:hAnsi="Times New Roman"/>
        </w:rPr>
        <w:t xml:space="preserve"> to </w:t>
      </w:r>
      <w:r w:rsidR="000F45D3">
        <w:rPr>
          <w:rFonts w:ascii="Times New Roman" w:hAnsi="Times New Roman"/>
        </w:rPr>
        <w:t>kee</w:t>
      </w:r>
      <w:r w:rsidR="00ED5891">
        <w:rPr>
          <w:rFonts w:ascii="Times New Roman" w:hAnsi="Times New Roman"/>
        </w:rPr>
        <w:t>p</w:t>
      </w:r>
      <w:r w:rsidR="000F45D3">
        <w:rPr>
          <w:rFonts w:ascii="Times New Roman" w:hAnsi="Times New Roman"/>
        </w:rPr>
        <w:t xml:space="preserve"> these students</w:t>
      </w:r>
      <w:r w:rsidR="00ED5891">
        <w:rPr>
          <w:rFonts w:ascii="Times New Roman" w:hAnsi="Times New Roman"/>
        </w:rPr>
        <w:t>’</w:t>
      </w:r>
      <w:r w:rsidR="000F45D3">
        <w:rPr>
          <w:rFonts w:ascii="Times New Roman" w:hAnsi="Times New Roman"/>
        </w:rPr>
        <w:t xml:space="preserve"> memories al</w:t>
      </w:r>
      <w:r w:rsidR="00186CC9">
        <w:rPr>
          <w:rFonts w:ascii="Times New Roman" w:hAnsi="Times New Roman"/>
        </w:rPr>
        <w:t>ive in the hearts and minds of</w:t>
      </w:r>
      <w:r w:rsidR="000F45D3">
        <w:rPr>
          <w:rFonts w:ascii="Times New Roman" w:hAnsi="Times New Roman"/>
        </w:rPr>
        <w:t xml:space="preserve"> reader</w:t>
      </w:r>
      <w:r w:rsidR="00186CC9">
        <w:rPr>
          <w:rFonts w:ascii="Times New Roman" w:hAnsi="Times New Roman"/>
        </w:rPr>
        <w:t>s</w:t>
      </w:r>
      <w:r w:rsidR="000F45D3">
        <w:rPr>
          <w:rFonts w:ascii="Times New Roman" w:hAnsi="Times New Roman"/>
        </w:rPr>
        <w:t xml:space="preserve">.  </w:t>
      </w:r>
      <w:r w:rsidR="00A842E2">
        <w:rPr>
          <w:rFonts w:ascii="Times New Roman" w:hAnsi="Times New Roman"/>
        </w:rPr>
        <w:t xml:space="preserve">The collection can serve to </w:t>
      </w:r>
      <w:r w:rsidR="000F45D3">
        <w:rPr>
          <w:rFonts w:ascii="Times New Roman" w:hAnsi="Times New Roman"/>
        </w:rPr>
        <w:t>remind us that our enemies, no ma</w:t>
      </w:r>
      <w:r w:rsidR="00186CC9">
        <w:rPr>
          <w:rFonts w:ascii="Times New Roman" w:hAnsi="Times New Roman"/>
        </w:rPr>
        <w:t>t</w:t>
      </w:r>
      <w:r w:rsidR="000F45D3">
        <w:rPr>
          <w:rFonts w:ascii="Times New Roman" w:hAnsi="Times New Roman"/>
        </w:rPr>
        <w:t xml:space="preserve">ter how different, have a story to tell, and a life, which might not be so different from our own.  </w:t>
      </w:r>
    </w:p>
    <w:p w:rsidR="00ED5891" w:rsidRDefault="00ED5891" w:rsidP="00185399">
      <w:pPr>
        <w:spacing w:line="360" w:lineRule="auto"/>
        <w:rPr>
          <w:rFonts w:ascii="Times New Roman" w:hAnsi="Times New Roman"/>
          <w:b/>
        </w:rPr>
      </w:pPr>
    </w:p>
    <w:p w:rsidR="00554DE1" w:rsidRPr="00185399" w:rsidRDefault="00944681" w:rsidP="00185399">
      <w:pPr>
        <w:spacing w:line="360" w:lineRule="auto"/>
        <w:rPr>
          <w:rFonts w:ascii="Times New Roman" w:hAnsi="Times New Roman"/>
          <w:b/>
        </w:rPr>
      </w:pPr>
      <w:r w:rsidRPr="00185399">
        <w:rPr>
          <w:rFonts w:ascii="Times New Roman" w:hAnsi="Times New Roman"/>
          <w:b/>
        </w:rPr>
        <w:t xml:space="preserve">I. </w:t>
      </w:r>
      <w:r w:rsidR="00554DE1" w:rsidRPr="00185399">
        <w:rPr>
          <w:rFonts w:ascii="Times New Roman" w:hAnsi="Times New Roman"/>
          <w:b/>
        </w:rPr>
        <w:t>ANALYSIS</w:t>
      </w:r>
    </w:p>
    <w:p w:rsidR="00786C58" w:rsidRPr="00185399" w:rsidRDefault="00733AA7" w:rsidP="00185399">
      <w:pPr>
        <w:spacing w:line="360" w:lineRule="auto"/>
        <w:ind w:firstLine="720"/>
        <w:rPr>
          <w:rFonts w:ascii="Times New Roman" w:hAnsi="Times New Roman"/>
        </w:rPr>
      </w:pPr>
      <w:r w:rsidRPr="00733AA7">
        <w:rPr>
          <w:rFonts w:ascii="Times New Roman" w:hAnsi="Times New Roman"/>
          <w:i/>
        </w:rPr>
        <w:t xml:space="preserve">War </w:t>
      </w:r>
      <w:r w:rsidR="00186CC9">
        <w:rPr>
          <w:rFonts w:ascii="Times New Roman" w:hAnsi="Times New Roman"/>
          <w:i/>
        </w:rPr>
        <w:t>Letters of Fallen S</w:t>
      </w:r>
      <w:r w:rsidRPr="00733AA7">
        <w:rPr>
          <w:rFonts w:ascii="Times New Roman" w:hAnsi="Times New Roman"/>
          <w:i/>
        </w:rPr>
        <w:t>tudents</w:t>
      </w:r>
      <w:r>
        <w:rPr>
          <w:rFonts w:ascii="Times New Roman" w:hAnsi="Times New Roman"/>
          <w:i/>
        </w:rPr>
        <w:t xml:space="preserve"> </w:t>
      </w:r>
      <w:r w:rsidR="00786C58" w:rsidRPr="00185399">
        <w:rPr>
          <w:rFonts w:ascii="Times New Roman" w:hAnsi="Times New Roman"/>
        </w:rPr>
        <w:t>(</w:t>
      </w:r>
      <w:proofErr w:type="spellStart"/>
      <w:r w:rsidR="00786C58" w:rsidRPr="00185399">
        <w:rPr>
          <w:rFonts w:ascii="Times New Roman" w:hAnsi="Times New Roman"/>
          <w:i/>
        </w:rPr>
        <w:t>Kriegsbriefe</w:t>
      </w:r>
      <w:proofErr w:type="spellEnd"/>
      <w:r w:rsidR="00786C58" w:rsidRPr="00185399">
        <w:rPr>
          <w:rFonts w:ascii="Times New Roman" w:hAnsi="Times New Roman"/>
          <w:i/>
        </w:rPr>
        <w:t xml:space="preserve"> </w:t>
      </w:r>
      <w:proofErr w:type="spellStart"/>
      <w:r w:rsidR="00786C58" w:rsidRPr="00185399">
        <w:rPr>
          <w:rFonts w:ascii="Times New Roman" w:hAnsi="Times New Roman"/>
          <w:i/>
        </w:rPr>
        <w:t>gefallener</w:t>
      </w:r>
      <w:proofErr w:type="spellEnd"/>
      <w:r w:rsidR="00786C58" w:rsidRPr="00185399">
        <w:rPr>
          <w:rFonts w:ascii="Times New Roman" w:hAnsi="Times New Roman"/>
          <w:i/>
        </w:rPr>
        <w:t xml:space="preserve"> </w:t>
      </w:r>
      <w:proofErr w:type="spellStart"/>
      <w:r w:rsidR="00786C58" w:rsidRPr="00185399">
        <w:rPr>
          <w:rFonts w:ascii="Times New Roman" w:hAnsi="Times New Roman"/>
          <w:i/>
        </w:rPr>
        <w:t>Studenten</w:t>
      </w:r>
      <w:proofErr w:type="spellEnd"/>
      <w:r w:rsidR="00014A2C">
        <w:rPr>
          <w:rFonts w:ascii="Times New Roman" w:hAnsi="Times New Roman"/>
        </w:rPr>
        <w:t>) is</w:t>
      </w:r>
      <w:r w:rsidR="00786C58" w:rsidRPr="00185399">
        <w:rPr>
          <w:rFonts w:ascii="Times New Roman" w:hAnsi="Times New Roman"/>
        </w:rPr>
        <w:t xml:space="preserve"> compilation of wartime letters penned by young students who enlisted in the German army in World War </w:t>
      </w:r>
      <w:r w:rsidR="00521540" w:rsidRPr="00185399">
        <w:rPr>
          <w:rFonts w:ascii="Times New Roman" w:hAnsi="Times New Roman"/>
        </w:rPr>
        <w:t>I</w:t>
      </w:r>
      <w:r w:rsidR="00786C58" w:rsidRPr="00185399">
        <w:rPr>
          <w:rFonts w:ascii="Times New Roman" w:hAnsi="Times New Roman"/>
        </w:rPr>
        <w:t xml:space="preserve">.  </w:t>
      </w:r>
      <w:r w:rsidR="00597098" w:rsidRPr="00185399">
        <w:rPr>
          <w:rFonts w:ascii="Times New Roman" w:hAnsi="Times New Roman"/>
        </w:rPr>
        <w:t xml:space="preserve">The collection showcases </w:t>
      </w:r>
      <w:r w:rsidR="00E81359" w:rsidRPr="00185399">
        <w:rPr>
          <w:rFonts w:ascii="Times New Roman" w:hAnsi="Times New Roman"/>
        </w:rPr>
        <w:t xml:space="preserve">the first hand accounts of </w:t>
      </w:r>
      <w:r w:rsidR="00786C58" w:rsidRPr="00185399">
        <w:rPr>
          <w:rFonts w:ascii="Times New Roman" w:hAnsi="Times New Roman"/>
        </w:rPr>
        <w:t xml:space="preserve">young men </w:t>
      </w:r>
      <w:r w:rsidR="00BA487C">
        <w:rPr>
          <w:rFonts w:ascii="Times New Roman" w:hAnsi="Times New Roman"/>
        </w:rPr>
        <w:t>from various places in</w:t>
      </w:r>
      <w:r w:rsidR="00786C58" w:rsidRPr="00185399">
        <w:rPr>
          <w:rFonts w:ascii="Times New Roman" w:hAnsi="Times New Roman"/>
        </w:rPr>
        <w:t xml:space="preserve"> Germany, who wrote to family and loved ones at different times during the war</w:t>
      </w:r>
      <w:r w:rsidR="00F57970" w:rsidRPr="00185399">
        <w:rPr>
          <w:rFonts w:ascii="Times New Roman" w:hAnsi="Times New Roman"/>
        </w:rPr>
        <w:t>, expressing different wants, perspectives, and experiences</w:t>
      </w:r>
      <w:r w:rsidR="00786C58" w:rsidRPr="00185399">
        <w:rPr>
          <w:rFonts w:ascii="Times New Roman" w:hAnsi="Times New Roman"/>
        </w:rPr>
        <w:t>, yet all met the same unfortunate and untimely end in combat, or died soon after from their injuries.  The book provides an unparalleled illustration of the mindset of young German sold</w:t>
      </w:r>
      <w:r w:rsidR="004F49D2" w:rsidRPr="00185399">
        <w:rPr>
          <w:rFonts w:ascii="Times New Roman" w:hAnsi="Times New Roman"/>
        </w:rPr>
        <w:t xml:space="preserve">iers and their sense of the German nation during World War </w:t>
      </w:r>
      <w:r w:rsidR="00521540" w:rsidRPr="00185399">
        <w:rPr>
          <w:rFonts w:ascii="Times New Roman" w:hAnsi="Times New Roman"/>
        </w:rPr>
        <w:t>I</w:t>
      </w:r>
      <w:r w:rsidR="00BA487C">
        <w:rPr>
          <w:rFonts w:ascii="Times New Roman" w:hAnsi="Times New Roman"/>
        </w:rPr>
        <w:t>, allowing</w:t>
      </w:r>
      <w:r w:rsidR="00E81359" w:rsidRPr="00185399">
        <w:rPr>
          <w:rFonts w:ascii="Times New Roman" w:hAnsi="Times New Roman"/>
        </w:rPr>
        <w:t xml:space="preserve"> outsiders to experience the </w:t>
      </w:r>
      <w:r w:rsidR="00F57970" w:rsidRPr="00185399">
        <w:rPr>
          <w:rFonts w:ascii="Times New Roman" w:hAnsi="Times New Roman"/>
        </w:rPr>
        <w:t>account</w:t>
      </w:r>
      <w:r w:rsidR="00E81359" w:rsidRPr="00185399">
        <w:rPr>
          <w:rFonts w:ascii="Times New Roman" w:hAnsi="Times New Roman"/>
        </w:rPr>
        <w:t xml:space="preserve">s of these young </w:t>
      </w:r>
      <w:proofErr w:type="spellStart"/>
      <w:r w:rsidR="00E81359" w:rsidRPr="00185399">
        <w:rPr>
          <w:rFonts w:ascii="Times New Roman" w:hAnsi="Times New Roman"/>
        </w:rPr>
        <w:t>men</w:t>
      </w:r>
      <w:r w:rsidR="00F57970" w:rsidRPr="00185399">
        <w:rPr>
          <w:rFonts w:ascii="Times New Roman" w:hAnsi="Times New Roman"/>
        </w:rPr>
        <w:t>s</w:t>
      </w:r>
      <w:proofErr w:type="spellEnd"/>
      <w:r w:rsidR="00E81359" w:rsidRPr="00185399">
        <w:rPr>
          <w:rFonts w:ascii="Times New Roman" w:hAnsi="Times New Roman"/>
        </w:rPr>
        <w:t>’</w:t>
      </w:r>
      <w:r w:rsidR="00F57970" w:rsidRPr="00185399">
        <w:rPr>
          <w:rFonts w:ascii="Times New Roman" w:hAnsi="Times New Roman"/>
        </w:rPr>
        <w:t xml:space="preserve"> shifting sense of fate, nationalism, and war.</w:t>
      </w:r>
      <w:r w:rsidR="004F49D2" w:rsidRPr="00185399">
        <w:rPr>
          <w:rFonts w:ascii="Times New Roman" w:hAnsi="Times New Roman"/>
        </w:rPr>
        <w:t xml:space="preserve"> </w:t>
      </w:r>
    </w:p>
    <w:p w:rsidR="00014A2C" w:rsidRPr="00185399" w:rsidRDefault="00786C58" w:rsidP="00185399">
      <w:pPr>
        <w:spacing w:line="360" w:lineRule="auto"/>
        <w:ind w:firstLine="720"/>
        <w:rPr>
          <w:rFonts w:ascii="Times New Roman" w:hAnsi="Times New Roman"/>
        </w:rPr>
      </w:pPr>
      <w:r w:rsidRPr="00185399">
        <w:rPr>
          <w:rFonts w:ascii="Times New Roman" w:hAnsi="Times New Roman"/>
        </w:rPr>
        <w:t>Dr. Philip</w:t>
      </w:r>
      <w:r w:rsidR="00014A2C">
        <w:rPr>
          <w:rFonts w:ascii="Times New Roman" w:hAnsi="Times New Roman"/>
        </w:rPr>
        <w:t>p</w:t>
      </w:r>
      <w:r w:rsidRPr="00185399">
        <w:rPr>
          <w:rFonts w:ascii="Times New Roman" w:hAnsi="Times New Roman"/>
        </w:rPr>
        <w:t xml:space="preserve"> </w:t>
      </w:r>
      <w:proofErr w:type="spellStart"/>
      <w:r w:rsidRPr="00185399">
        <w:rPr>
          <w:rFonts w:ascii="Times New Roman" w:hAnsi="Times New Roman"/>
        </w:rPr>
        <w:t>Witkop</w:t>
      </w:r>
      <w:proofErr w:type="spellEnd"/>
      <w:r w:rsidRPr="00185399">
        <w:rPr>
          <w:rFonts w:ascii="Times New Roman" w:hAnsi="Times New Roman"/>
        </w:rPr>
        <w:t>,</w:t>
      </w:r>
      <w:r w:rsidR="00990F16" w:rsidRPr="00185399">
        <w:rPr>
          <w:rFonts w:ascii="Times New Roman" w:hAnsi="Times New Roman"/>
        </w:rPr>
        <w:t xml:space="preserve"> the</w:t>
      </w:r>
      <w:r w:rsidRPr="00185399">
        <w:rPr>
          <w:rFonts w:ascii="Times New Roman" w:hAnsi="Times New Roman"/>
        </w:rPr>
        <w:t xml:space="preserve"> editor </w:t>
      </w:r>
      <w:r w:rsidR="00990F16" w:rsidRPr="00185399">
        <w:rPr>
          <w:rFonts w:ascii="Times New Roman" w:hAnsi="Times New Roman"/>
        </w:rPr>
        <w:t xml:space="preserve">of </w:t>
      </w:r>
      <w:r w:rsidR="00990F16" w:rsidRPr="00185399">
        <w:rPr>
          <w:rFonts w:ascii="Times New Roman" w:hAnsi="Times New Roman"/>
          <w:i/>
        </w:rPr>
        <w:t>German Students’ War Letters</w:t>
      </w:r>
      <w:r w:rsidRPr="00185399">
        <w:rPr>
          <w:rFonts w:ascii="Times New Roman" w:hAnsi="Times New Roman"/>
        </w:rPr>
        <w:t xml:space="preserve">, was a German writer and literary critic.  </w:t>
      </w:r>
      <w:r w:rsidR="00B464A2" w:rsidRPr="00185399">
        <w:rPr>
          <w:rFonts w:ascii="Times New Roman" w:hAnsi="Times New Roman"/>
        </w:rPr>
        <w:t>Born</w:t>
      </w:r>
      <w:r w:rsidRPr="00185399">
        <w:rPr>
          <w:rFonts w:ascii="Times New Roman" w:hAnsi="Times New Roman"/>
        </w:rPr>
        <w:t xml:space="preserve"> </w:t>
      </w:r>
      <w:r w:rsidR="00BA487C">
        <w:rPr>
          <w:rFonts w:ascii="Times New Roman" w:hAnsi="Times New Roman"/>
        </w:rPr>
        <w:t>i</w:t>
      </w:r>
      <w:r w:rsidRPr="00185399">
        <w:rPr>
          <w:rFonts w:ascii="Times New Roman" w:hAnsi="Times New Roman"/>
        </w:rPr>
        <w:t xml:space="preserve">n </w:t>
      </w:r>
      <w:r w:rsidR="00014A2C">
        <w:rPr>
          <w:rFonts w:ascii="Times New Roman" w:hAnsi="Times New Roman"/>
        </w:rPr>
        <w:t>188</w:t>
      </w:r>
      <w:r w:rsidRPr="00185399">
        <w:rPr>
          <w:rFonts w:ascii="Times New Roman" w:hAnsi="Times New Roman"/>
        </w:rPr>
        <w:t xml:space="preserve">0 in Freiberg, Germany, </w:t>
      </w:r>
      <w:proofErr w:type="spellStart"/>
      <w:r w:rsidR="00B464A2" w:rsidRPr="00185399">
        <w:rPr>
          <w:rFonts w:ascii="Times New Roman" w:hAnsi="Times New Roman"/>
        </w:rPr>
        <w:t>Witkop</w:t>
      </w:r>
      <w:proofErr w:type="spellEnd"/>
      <w:r w:rsidR="00B464A2" w:rsidRPr="00185399">
        <w:rPr>
          <w:rFonts w:ascii="Times New Roman" w:hAnsi="Times New Roman"/>
        </w:rPr>
        <w:t xml:space="preserve"> </w:t>
      </w:r>
      <w:r w:rsidRPr="00185399">
        <w:rPr>
          <w:rFonts w:ascii="Times New Roman" w:hAnsi="Times New Roman"/>
        </w:rPr>
        <w:t>died near</w:t>
      </w:r>
      <w:r w:rsidR="00014A2C">
        <w:rPr>
          <w:rFonts w:ascii="Times New Roman" w:hAnsi="Times New Roman"/>
        </w:rPr>
        <w:t xml:space="preserve"> </w:t>
      </w:r>
      <w:proofErr w:type="spellStart"/>
      <w:r w:rsidR="00014A2C">
        <w:rPr>
          <w:rFonts w:ascii="Times New Roman" w:hAnsi="Times New Roman"/>
        </w:rPr>
        <w:t>Lievin</w:t>
      </w:r>
      <w:proofErr w:type="spellEnd"/>
      <w:r w:rsidR="00014A2C">
        <w:rPr>
          <w:rFonts w:ascii="Times New Roman" w:hAnsi="Times New Roman"/>
        </w:rPr>
        <w:t>, Germany, in</w:t>
      </w:r>
      <w:r w:rsidR="00014A2C">
        <w:rPr>
          <w:rStyle w:val="EndnoteReference"/>
          <w:rFonts w:ascii="Times New Roman" w:hAnsi="Times New Roman"/>
        </w:rPr>
        <w:endnoteReference w:id="1"/>
      </w:r>
      <w:r w:rsidR="00014A2C">
        <w:rPr>
          <w:rFonts w:ascii="Times New Roman" w:hAnsi="Times New Roman"/>
        </w:rPr>
        <w:t xml:space="preserve"> 1942</w:t>
      </w:r>
      <w:r w:rsidR="00AB4C8D" w:rsidRPr="00185399">
        <w:rPr>
          <w:rFonts w:ascii="Times New Roman" w:hAnsi="Times New Roman"/>
        </w:rPr>
        <w:t>, being remembered most notab</w:t>
      </w:r>
      <w:r w:rsidR="00BA487C">
        <w:rPr>
          <w:rFonts w:ascii="Times New Roman" w:hAnsi="Times New Roman"/>
        </w:rPr>
        <w:t>ly for his contributions to war</w:t>
      </w:r>
      <w:r w:rsidR="00AB4C8D" w:rsidRPr="00185399">
        <w:rPr>
          <w:rFonts w:ascii="Times New Roman" w:hAnsi="Times New Roman"/>
        </w:rPr>
        <w:t>time literature</w:t>
      </w:r>
      <w:r w:rsidR="00990F16" w:rsidRPr="00185399">
        <w:rPr>
          <w:rFonts w:ascii="Times New Roman" w:hAnsi="Times New Roman"/>
        </w:rPr>
        <w:t xml:space="preserve"> through his collection and publication of “what was at the time the best-known and most popular collection of wartime letters as a historical source</w:t>
      </w:r>
      <w:r w:rsidRPr="00185399">
        <w:rPr>
          <w:rFonts w:ascii="Times New Roman" w:hAnsi="Times New Roman"/>
        </w:rPr>
        <w:t>.</w:t>
      </w:r>
      <w:r w:rsidR="00E81359" w:rsidRPr="00185399">
        <w:rPr>
          <w:rFonts w:ascii="Times New Roman" w:hAnsi="Times New Roman"/>
        </w:rPr>
        <w:t>”</w:t>
      </w:r>
      <w:r w:rsidR="00014A2C" w:rsidRPr="00185399">
        <w:rPr>
          <w:rStyle w:val="FootnoteReference"/>
          <w:rFonts w:ascii="Times New Roman" w:hAnsi="Times New Roman"/>
        </w:rPr>
        <w:footnoteReference w:id="1"/>
      </w:r>
      <w:r w:rsidR="00014A2C" w:rsidRPr="00185399">
        <w:rPr>
          <w:rFonts w:ascii="Times New Roman" w:hAnsi="Times New Roman"/>
        </w:rPr>
        <w:t xml:space="preserve">  The text remained a popular text through the Second World War, and was expanded from the original collection to include a larger archive in the second and third editions (1916, 1918, and 1928 respectively).  While the first two editions were largely overlooked within Germany, the first edition was translated into English intended for a wider audience, </w:t>
      </w:r>
      <w:r w:rsidR="00BA487C">
        <w:rPr>
          <w:rFonts w:ascii="Times New Roman" w:hAnsi="Times New Roman"/>
        </w:rPr>
        <w:t>namely</w:t>
      </w:r>
      <w:r w:rsidR="00014A2C" w:rsidRPr="00185399">
        <w:rPr>
          <w:rFonts w:ascii="Times New Roman" w:hAnsi="Times New Roman"/>
        </w:rPr>
        <w:t xml:space="preserve"> the enemies of the German state. After another expansion to the collection, the third edition proved to be a bestseller, and was considered “as illustration and evidence of the purported purity of the young volunteers in numerous speeches held at university memorials commemorating former students.”</w:t>
      </w:r>
      <w:r w:rsidR="00014A2C" w:rsidRPr="00185399">
        <w:rPr>
          <w:rStyle w:val="FootnoteReference"/>
          <w:rFonts w:ascii="Times New Roman" w:hAnsi="Times New Roman"/>
        </w:rPr>
        <w:footnoteReference w:id="2"/>
      </w:r>
      <w:r w:rsidR="00014A2C" w:rsidRPr="00185399">
        <w:rPr>
          <w:rFonts w:ascii="Times New Roman" w:hAnsi="Times New Roman"/>
        </w:rPr>
        <w:t xml:space="preserve">  The expanded volume</w:t>
      </w:r>
      <w:r w:rsidR="00BA487C">
        <w:rPr>
          <w:rFonts w:ascii="Times New Roman" w:hAnsi="Times New Roman"/>
        </w:rPr>
        <w:t xml:space="preserve"> in 1928</w:t>
      </w:r>
      <w:r w:rsidR="00014A2C" w:rsidRPr="00185399">
        <w:rPr>
          <w:rFonts w:ascii="Times New Roman" w:hAnsi="Times New Roman"/>
        </w:rPr>
        <w:t xml:space="preserve">, supported by the Ministry of Education and several German universities that had contributed additional letters, supported this effort to memorialize the war through first-hand accounts. </w:t>
      </w:r>
    </w:p>
    <w:p w:rsidR="00014A2C" w:rsidRPr="00185399" w:rsidRDefault="00014A2C" w:rsidP="00185399">
      <w:pPr>
        <w:spacing w:line="360" w:lineRule="auto"/>
        <w:ind w:firstLine="720"/>
        <w:rPr>
          <w:rFonts w:ascii="Times New Roman" w:hAnsi="Times New Roman"/>
        </w:rPr>
      </w:pPr>
      <w:r w:rsidRPr="00185399">
        <w:rPr>
          <w:rFonts w:ascii="Times New Roman" w:hAnsi="Times New Roman"/>
        </w:rPr>
        <w:t xml:space="preserve">The third edition’s warmer reception within Germany invited more attention from literary critics, spurring reflections on </w:t>
      </w:r>
      <w:proofErr w:type="spellStart"/>
      <w:r w:rsidRPr="00185399">
        <w:rPr>
          <w:rFonts w:ascii="Times New Roman" w:hAnsi="Times New Roman"/>
        </w:rPr>
        <w:t>Witkop’s</w:t>
      </w:r>
      <w:proofErr w:type="spellEnd"/>
      <w:r w:rsidRPr="00185399">
        <w:rPr>
          <w:rFonts w:ascii="Times New Roman" w:hAnsi="Times New Roman"/>
        </w:rPr>
        <w:t xml:space="preserve"> editorial style, as well as musings </w:t>
      </w:r>
      <w:r w:rsidR="00BA487C">
        <w:rPr>
          <w:rFonts w:ascii="Times New Roman" w:hAnsi="Times New Roman"/>
        </w:rPr>
        <w:t>about</w:t>
      </w:r>
      <w:r w:rsidRPr="00185399">
        <w:rPr>
          <w:rFonts w:ascii="Times New Roman" w:hAnsi="Times New Roman"/>
        </w:rPr>
        <w:t xml:space="preserve"> the collection’s larger contribution to Germ</w:t>
      </w:r>
      <w:r>
        <w:rPr>
          <w:rFonts w:ascii="Times New Roman" w:hAnsi="Times New Roman"/>
        </w:rPr>
        <w:t xml:space="preserve">an history.  A 1930 review by Felix A. </w:t>
      </w:r>
      <w:proofErr w:type="spellStart"/>
      <w:r>
        <w:rPr>
          <w:rFonts w:ascii="Times New Roman" w:hAnsi="Times New Roman"/>
        </w:rPr>
        <w:t>Witmer</w:t>
      </w:r>
      <w:proofErr w:type="spellEnd"/>
      <w:r w:rsidRPr="00185399">
        <w:rPr>
          <w:rFonts w:ascii="Times New Roman" w:hAnsi="Times New Roman"/>
        </w:rPr>
        <w:t xml:space="preserve"> suggests that despite the expansion the volume could have provided some clearer logic behind its organization, however </w:t>
      </w:r>
      <w:proofErr w:type="spellStart"/>
      <w:r w:rsidRPr="00185399">
        <w:rPr>
          <w:rFonts w:ascii="Times New Roman" w:hAnsi="Times New Roman"/>
        </w:rPr>
        <w:t>Witkop</w:t>
      </w:r>
      <w:proofErr w:type="spellEnd"/>
      <w:r w:rsidRPr="00185399">
        <w:rPr>
          <w:rFonts w:ascii="Times New Roman" w:hAnsi="Times New Roman"/>
        </w:rPr>
        <w:t xml:space="preserve"> “has chosen and abridged the material as a fine connoisseur of depth and of human values.”</w:t>
      </w:r>
      <w:r w:rsidRPr="00185399">
        <w:rPr>
          <w:rStyle w:val="FootnoteReference"/>
          <w:rFonts w:ascii="Times New Roman" w:hAnsi="Times New Roman"/>
        </w:rPr>
        <w:footnoteReference w:id="3"/>
      </w:r>
      <w:r w:rsidRPr="00185399">
        <w:rPr>
          <w:rFonts w:ascii="Times New Roman" w:hAnsi="Times New Roman"/>
        </w:rPr>
        <w:t xml:space="preserve">  </w:t>
      </w:r>
      <w:proofErr w:type="spellStart"/>
      <w:r w:rsidRPr="00185399">
        <w:rPr>
          <w:rFonts w:ascii="Times New Roman" w:hAnsi="Times New Roman"/>
        </w:rPr>
        <w:t>Witmer</w:t>
      </w:r>
      <w:proofErr w:type="spellEnd"/>
      <w:r w:rsidRPr="00185399">
        <w:rPr>
          <w:rFonts w:ascii="Times New Roman" w:hAnsi="Times New Roman"/>
        </w:rPr>
        <w:t xml:space="preserve"> concludes that while much will be forgotten about the war in time, </w:t>
      </w:r>
      <w:proofErr w:type="spellStart"/>
      <w:r w:rsidRPr="00185399">
        <w:rPr>
          <w:rFonts w:ascii="Times New Roman" w:hAnsi="Times New Roman"/>
        </w:rPr>
        <w:t>Witkop’s</w:t>
      </w:r>
      <w:proofErr w:type="spellEnd"/>
      <w:r w:rsidRPr="00185399">
        <w:rPr>
          <w:rFonts w:ascii="Times New Roman" w:hAnsi="Times New Roman"/>
        </w:rPr>
        <w:t xml:space="preserve"> collection helped memorialize these men, and this moment, for future generations.</w:t>
      </w:r>
    </w:p>
    <w:p w:rsidR="00014A2C" w:rsidRPr="00185399" w:rsidRDefault="00014A2C" w:rsidP="00185399">
      <w:pPr>
        <w:spacing w:line="360" w:lineRule="auto"/>
        <w:ind w:firstLine="720"/>
        <w:rPr>
          <w:rFonts w:ascii="Times New Roman" w:hAnsi="Times New Roman"/>
        </w:rPr>
      </w:pPr>
      <w:r w:rsidRPr="00185399">
        <w:rPr>
          <w:rFonts w:ascii="Times New Roman" w:hAnsi="Times New Roman"/>
        </w:rPr>
        <w:t xml:space="preserve">By 1929 the collection was viewed as a significant contribution to the arena of war literature, “understood as a genre of writing in which soldiers display the authority of direct experience in telling their “truth” about war and combat,” wrote Jay Winter in his </w:t>
      </w:r>
      <w:r w:rsidR="00BA487C">
        <w:rPr>
          <w:rFonts w:ascii="Times New Roman" w:hAnsi="Times New Roman"/>
        </w:rPr>
        <w:t>2002</w:t>
      </w:r>
      <w:r w:rsidRPr="00185399">
        <w:rPr>
          <w:rFonts w:ascii="Times New Roman" w:hAnsi="Times New Roman"/>
        </w:rPr>
        <w:t xml:space="preserve"> </w:t>
      </w:r>
      <w:r w:rsidR="00BA487C">
        <w:rPr>
          <w:rFonts w:ascii="Times New Roman" w:hAnsi="Times New Roman"/>
        </w:rPr>
        <w:t>introduction</w:t>
      </w:r>
      <w:r w:rsidRPr="00185399">
        <w:rPr>
          <w:rFonts w:ascii="Times New Roman" w:hAnsi="Times New Roman"/>
        </w:rPr>
        <w:t xml:space="preserve">. </w:t>
      </w:r>
      <w:r w:rsidRPr="00185399">
        <w:rPr>
          <w:rStyle w:val="FootnoteReference"/>
          <w:rFonts w:ascii="Times New Roman" w:hAnsi="Times New Roman"/>
        </w:rPr>
        <w:footnoteReference w:id="4"/>
      </w:r>
      <w:r w:rsidRPr="00185399">
        <w:rPr>
          <w:rFonts w:ascii="Times New Roman" w:hAnsi="Times New Roman"/>
        </w:rPr>
        <w:t xml:space="preserve"> Winters suggests that beyond their own musings, the writers in their personal letters “offer reflections on much else besides—on comradeship and masculinity, on the image of the enemy, on national sentiment, on the burden of survival when so many others failed to come back, and on the “lies” that those who weren’t there told about those who were.”  Such insights speak to a larger aim of </w:t>
      </w:r>
      <w:proofErr w:type="spellStart"/>
      <w:r w:rsidRPr="00185399">
        <w:rPr>
          <w:rFonts w:ascii="Times New Roman" w:hAnsi="Times New Roman"/>
        </w:rPr>
        <w:t>Witkop’s</w:t>
      </w:r>
      <w:proofErr w:type="spellEnd"/>
      <w:r w:rsidRPr="00185399">
        <w:rPr>
          <w:rFonts w:ascii="Times New Roman" w:hAnsi="Times New Roman"/>
        </w:rPr>
        <w:t xml:space="preserve"> own work, a drive that prevailed in many of his projects, including, </w:t>
      </w:r>
      <w:r w:rsidR="00BA487C">
        <w:rPr>
          <w:rFonts w:ascii="Times New Roman" w:hAnsi="Times New Roman"/>
          <w:i/>
        </w:rPr>
        <w:t>Recent</w:t>
      </w:r>
      <w:r w:rsidRPr="00185399">
        <w:rPr>
          <w:rFonts w:ascii="Times New Roman" w:hAnsi="Times New Roman"/>
          <w:i/>
        </w:rPr>
        <w:t xml:space="preserve"> German Lyric</w:t>
      </w:r>
      <w:r w:rsidR="00BA487C">
        <w:rPr>
          <w:rFonts w:ascii="Times New Roman" w:hAnsi="Times New Roman"/>
          <w:i/>
        </w:rPr>
        <w:t xml:space="preserve"> al Poetry</w:t>
      </w:r>
      <w:r w:rsidRPr="00185399">
        <w:rPr>
          <w:rFonts w:ascii="Times New Roman" w:hAnsi="Times New Roman"/>
          <w:i/>
        </w:rPr>
        <w:t xml:space="preserve"> </w:t>
      </w:r>
      <w:r w:rsidRPr="00185399">
        <w:rPr>
          <w:rFonts w:ascii="Times New Roman" w:hAnsi="Times New Roman"/>
        </w:rPr>
        <w:t>(</w:t>
      </w:r>
      <w:r w:rsidR="00BA487C">
        <w:rPr>
          <w:rFonts w:ascii="Times New Roman" w:hAnsi="Times New Roman"/>
          <w:i/>
        </w:rPr>
        <w:t xml:space="preserve">Die </w:t>
      </w:r>
      <w:proofErr w:type="spellStart"/>
      <w:r w:rsidR="00BA487C">
        <w:rPr>
          <w:rFonts w:ascii="Times New Roman" w:hAnsi="Times New Roman"/>
          <w:i/>
        </w:rPr>
        <w:t>neuere</w:t>
      </w:r>
      <w:proofErr w:type="spellEnd"/>
      <w:r w:rsidR="00BA487C">
        <w:rPr>
          <w:rFonts w:ascii="Times New Roman" w:hAnsi="Times New Roman"/>
          <w:i/>
        </w:rPr>
        <w:t xml:space="preserve"> deutsche L</w:t>
      </w:r>
      <w:r w:rsidRPr="00185399">
        <w:rPr>
          <w:rFonts w:ascii="Times New Roman" w:hAnsi="Times New Roman"/>
          <w:i/>
        </w:rPr>
        <w:t>yric</w:t>
      </w:r>
      <w:r w:rsidRPr="00185399">
        <w:rPr>
          <w:rFonts w:ascii="Times New Roman" w:hAnsi="Times New Roman"/>
        </w:rPr>
        <w:t xml:space="preserve">) in 1910, </w:t>
      </w:r>
      <w:r w:rsidRPr="00185399">
        <w:rPr>
          <w:rFonts w:ascii="Times New Roman" w:hAnsi="Times New Roman"/>
          <w:i/>
        </w:rPr>
        <w:t>Women in the Life of German Poets</w:t>
      </w:r>
      <w:r w:rsidRPr="00185399">
        <w:rPr>
          <w:rFonts w:ascii="Times New Roman" w:hAnsi="Times New Roman"/>
        </w:rPr>
        <w:t xml:space="preserve"> (</w:t>
      </w:r>
      <w:r w:rsidR="00BA487C">
        <w:rPr>
          <w:rFonts w:ascii="Times New Roman" w:hAnsi="Times New Roman"/>
          <w:i/>
        </w:rPr>
        <w:t xml:space="preserve">Frauen </w:t>
      </w:r>
      <w:proofErr w:type="spellStart"/>
      <w:r w:rsidR="00BA487C">
        <w:rPr>
          <w:rFonts w:ascii="Times New Roman" w:hAnsi="Times New Roman"/>
          <w:i/>
        </w:rPr>
        <w:t>im</w:t>
      </w:r>
      <w:proofErr w:type="spellEnd"/>
      <w:r w:rsidR="00BA487C">
        <w:rPr>
          <w:rFonts w:ascii="Times New Roman" w:hAnsi="Times New Roman"/>
          <w:i/>
        </w:rPr>
        <w:t xml:space="preserve"> </w:t>
      </w:r>
      <w:proofErr w:type="spellStart"/>
      <w:r w:rsidR="00BA487C">
        <w:rPr>
          <w:rFonts w:ascii="Times New Roman" w:hAnsi="Times New Roman"/>
          <w:i/>
        </w:rPr>
        <w:t>L</w:t>
      </w:r>
      <w:r w:rsidRPr="00185399">
        <w:rPr>
          <w:rFonts w:ascii="Times New Roman" w:hAnsi="Times New Roman"/>
          <w:i/>
        </w:rPr>
        <w:t>eben</w:t>
      </w:r>
      <w:proofErr w:type="spellEnd"/>
      <w:r w:rsidRPr="00185399">
        <w:rPr>
          <w:rFonts w:ascii="Times New Roman" w:hAnsi="Times New Roman"/>
          <w:i/>
        </w:rPr>
        <w:t xml:space="preserve"> </w:t>
      </w:r>
      <w:proofErr w:type="spellStart"/>
      <w:r w:rsidRPr="00185399">
        <w:rPr>
          <w:rFonts w:ascii="Times New Roman" w:hAnsi="Times New Roman"/>
          <w:i/>
        </w:rPr>
        <w:t>deutscher</w:t>
      </w:r>
      <w:proofErr w:type="spellEnd"/>
      <w:r w:rsidRPr="00185399">
        <w:rPr>
          <w:rFonts w:ascii="Times New Roman" w:hAnsi="Times New Roman"/>
          <w:i/>
        </w:rPr>
        <w:t xml:space="preserve"> </w:t>
      </w:r>
      <w:proofErr w:type="spellStart"/>
      <w:r w:rsidRPr="00185399">
        <w:rPr>
          <w:rFonts w:ascii="Times New Roman" w:hAnsi="Times New Roman"/>
          <w:i/>
        </w:rPr>
        <w:t>Dichter</w:t>
      </w:r>
      <w:proofErr w:type="spellEnd"/>
      <w:r w:rsidRPr="00185399">
        <w:rPr>
          <w:rFonts w:ascii="Times New Roman" w:hAnsi="Times New Roman"/>
        </w:rPr>
        <w:t xml:space="preserve">) and </w:t>
      </w:r>
      <w:r w:rsidRPr="00185399">
        <w:rPr>
          <w:rFonts w:ascii="Times New Roman" w:hAnsi="Times New Roman"/>
          <w:i/>
        </w:rPr>
        <w:t xml:space="preserve">German Life of the Present </w:t>
      </w:r>
      <w:r w:rsidRPr="00185399">
        <w:rPr>
          <w:rFonts w:ascii="Times New Roman" w:hAnsi="Times New Roman"/>
        </w:rPr>
        <w:t>(</w:t>
      </w:r>
      <w:proofErr w:type="spellStart"/>
      <w:r w:rsidRPr="00185399">
        <w:rPr>
          <w:rFonts w:ascii="Times New Roman" w:hAnsi="Times New Roman"/>
          <w:i/>
        </w:rPr>
        <w:t>Deutsches</w:t>
      </w:r>
      <w:proofErr w:type="spellEnd"/>
      <w:r w:rsidRPr="00185399">
        <w:rPr>
          <w:rFonts w:ascii="Times New Roman" w:hAnsi="Times New Roman"/>
          <w:i/>
        </w:rPr>
        <w:t xml:space="preserve"> </w:t>
      </w:r>
      <w:proofErr w:type="spellStart"/>
      <w:r w:rsidRPr="00185399">
        <w:rPr>
          <w:rFonts w:ascii="Times New Roman" w:hAnsi="Times New Roman"/>
          <w:i/>
        </w:rPr>
        <w:t>Leben</w:t>
      </w:r>
      <w:proofErr w:type="spellEnd"/>
      <w:r w:rsidRPr="00185399">
        <w:rPr>
          <w:rFonts w:ascii="Times New Roman" w:hAnsi="Times New Roman"/>
          <w:i/>
        </w:rPr>
        <w:t xml:space="preserve"> </w:t>
      </w:r>
      <w:proofErr w:type="spellStart"/>
      <w:r w:rsidRPr="00185399">
        <w:rPr>
          <w:rFonts w:ascii="Times New Roman" w:hAnsi="Times New Roman"/>
          <w:i/>
        </w:rPr>
        <w:t>der</w:t>
      </w:r>
      <w:proofErr w:type="spellEnd"/>
      <w:r w:rsidRPr="00185399">
        <w:rPr>
          <w:rFonts w:ascii="Times New Roman" w:hAnsi="Times New Roman"/>
          <w:i/>
        </w:rPr>
        <w:t xml:space="preserve"> </w:t>
      </w:r>
      <w:proofErr w:type="spellStart"/>
      <w:r w:rsidRPr="00185399">
        <w:rPr>
          <w:rFonts w:ascii="Times New Roman" w:hAnsi="Times New Roman"/>
          <w:i/>
        </w:rPr>
        <w:t>Gegenwart</w:t>
      </w:r>
      <w:proofErr w:type="spellEnd"/>
      <w:r w:rsidRPr="00185399">
        <w:rPr>
          <w:rFonts w:ascii="Times New Roman" w:hAnsi="Times New Roman"/>
        </w:rPr>
        <w:t xml:space="preserve">) both in 1922. </w:t>
      </w:r>
    </w:p>
    <w:p w:rsidR="005E002F" w:rsidRDefault="00014A2C" w:rsidP="00014A2C">
      <w:pPr>
        <w:spacing w:line="360" w:lineRule="auto"/>
        <w:ind w:firstLine="720"/>
        <w:rPr>
          <w:rFonts w:ascii="Times New Roman" w:hAnsi="Times New Roman"/>
        </w:rPr>
      </w:pPr>
      <w:proofErr w:type="spellStart"/>
      <w:r w:rsidRPr="00185399">
        <w:rPr>
          <w:rFonts w:ascii="Times New Roman" w:hAnsi="Times New Roman"/>
        </w:rPr>
        <w:t>Witkop’s</w:t>
      </w:r>
      <w:proofErr w:type="spellEnd"/>
      <w:r w:rsidRPr="00185399">
        <w:rPr>
          <w:rFonts w:ascii="Times New Roman" w:hAnsi="Times New Roman"/>
        </w:rPr>
        <w:t xml:space="preserve"> body of work follows a common theme.  One that is, “determined by the constant search for ways out… [His works] are all about the search for happiness and the union with the allies, which ultimately fail.”</w:t>
      </w:r>
      <w:r w:rsidRPr="00185399">
        <w:rPr>
          <w:rStyle w:val="FootnoteReference"/>
          <w:rFonts w:ascii="Times New Roman" w:hAnsi="Times New Roman"/>
        </w:rPr>
        <w:footnoteReference w:id="5"/>
      </w:r>
      <w:r w:rsidRPr="00185399">
        <w:rPr>
          <w:rFonts w:ascii="Times New Roman" w:hAnsi="Times New Roman"/>
        </w:rPr>
        <w:t xml:space="preserve">  In his forward that was reprinted and translated, with </w:t>
      </w:r>
      <w:proofErr w:type="spellStart"/>
      <w:r w:rsidRPr="00185399">
        <w:rPr>
          <w:rFonts w:ascii="Times New Roman" w:hAnsi="Times New Roman"/>
        </w:rPr>
        <w:t>Witkop</w:t>
      </w:r>
      <w:proofErr w:type="spellEnd"/>
      <w:r w:rsidRPr="00185399">
        <w:rPr>
          <w:rFonts w:ascii="Times New Roman" w:hAnsi="Times New Roman"/>
        </w:rPr>
        <w:t xml:space="preserve"> himself as an editor, </w:t>
      </w:r>
      <w:proofErr w:type="spellStart"/>
      <w:r w:rsidRPr="00185399">
        <w:rPr>
          <w:rFonts w:ascii="Times New Roman" w:hAnsi="Times New Roman"/>
        </w:rPr>
        <w:t>Witkop</w:t>
      </w:r>
      <w:proofErr w:type="spellEnd"/>
      <w:r w:rsidRPr="00185399">
        <w:rPr>
          <w:rFonts w:ascii="Times New Roman" w:hAnsi="Times New Roman"/>
        </w:rPr>
        <w:t xml:space="preserve"> discussed his hopes for what the book would mean to</w:t>
      </w:r>
      <w:r>
        <w:rPr>
          <w:rFonts w:ascii="Times New Roman" w:hAnsi="Times New Roman"/>
        </w:rPr>
        <w:t xml:space="preserve"> </w:t>
      </w:r>
      <w:r w:rsidRPr="00185399">
        <w:rPr>
          <w:rFonts w:ascii="Times New Roman" w:hAnsi="Times New Roman"/>
        </w:rPr>
        <w:t>reader</w:t>
      </w:r>
      <w:r>
        <w:rPr>
          <w:rFonts w:ascii="Times New Roman" w:hAnsi="Times New Roman"/>
        </w:rPr>
        <w:t>s</w:t>
      </w:r>
      <w:r w:rsidRPr="00185399">
        <w:rPr>
          <w:rFonts w:ascii="Times New Roman" w:hAnsi="Times New Roman"/>
        </w:rPr>
        <w:t xml:space="preserve">.  As translated by A.F. </w:t>
      </w:r>
      <w:proofErr w:type="spellStart"/>
      <w:r w:rsidRPr="00185399">
        <w:rPr>
          <w:rFonts w:ascii="Times New Roman" w:hAnsi="Times New Roman"/>
        </w:rPr>
        <w:t>Wedd</w:t>
      </w:r>
      <w:proofErr w:type="spellEnd"/>
      <w:r w:rsidRPr="00185399">
        <w:rPr>
          <w:rFonts w:ascii="Times New Roman" w:hAnsi="Times New Roman"/>
        </w:rPr>
        <w:t xml:space="preserve">, “Professor </w:t>
      </w:r>
      <w:proofErr w:type="spellStart"/>
      <w:r w:rsidRPr="00185399">
        <w:rPr>
          <w:rFonts w:ascii="Times New Roman" w:hAnsi="Times New Roman"/>
        </w:rPr>
        <w:t>Witkop</w:t>
      </w:r>
      <w:proofErr w:type="spellEnd"/>
      <w:r w:rsidRPr="00185399">
        <w:rPr>
          <w:rFonts w:ascii="Times New Roman" w:hAnsi="Times New Roman"/>
        </w:rPr>
        <w:t xml:space="preserve"> expresses the hope that the letters may form a living memorial…as an example of devotion to duty, of self-sacrifice and patriotism…[and] help towards the establishment of justice and a better understanding between nations.”</w:t>
      </w:r>
      <w:r w:rsidRPr="00185399">
        <w:rPr>
          <w:rStyle w:val="FootnoteReference"/>
          <w:rFonts w:ascii="Times New Roman" w:hAnsi="Times New Roman"/>
        </w:rPr>
        <w:footnoteReference w:id="6"/>
      </w:r>
      <w:r w:rsidRPr="00185399">
        <w:rPr>
          <w:rFonts w:ascii="Times New Roman" w:hAnsi="Times New Roman"/>
        </w:rPr>
        <w:t xml:space="preserve"> </w:t>
      </w:r>
      <w:r w:rsidR="00462957" w:rsidRPr="00185399">
        <w:rPr>
          <w:rFonts w:ascii="Times New Roman" w:hAnsi="Times New Roman"/>
        </w:rPr>
        <w:t xml:space="preserve"> </w:t>
      </w:r>
      <w:proofErr w:type="spellStart"/>
      <w:r w:rsidR="00786C58" w:rsidRPr="00185399">
        <w:rPr>
          <w:rFonts w:ascii="Times New Roman" w:hAnsi="Times New Roman"/>
        </w:rPr>
        <w:t>Witkop</w:t>
      </w:r>
      <w:proofErr w:type="spellEnd"/>
      <w:r w:rsidR="00786C58" w:rsidRPr="00185399">
        <w:rPr>
          <w:rFonts w:ascii="Times New Roman" w:hAnsi="Times New Roman"/>
        </w:rPr>
        <w:t xml:space="preserve"> </w:t>
      </w:r>
      <w:r w:rsidR="00CF325D" w:rsidRPr="00185399">
        <w:rPr>
          <w:rFonts w:ascii="Times New Roman" w:hAnsi="Times New Roman"/>
        </w:rPr>
        <w:t xml:space="preserve">understood </w:t>
      </w:r>
      <w:r w:rsidR="00BC3818" w:rsidRPr="00185399">
        <w:rPr>
          <w:rFonts w:ascii="Times New Roman" w:hAnsi="Times New Roman"/>
        </w:rPr>
        <w:t>the emotional magnitude of the col</w:t>
      </w:r>
      <w:r w:rsidR="00BA487C">
        <w:rPr>
          <w:rFonts w:ascii="Times New Roman" w:hAnsi="Times New Roman"/>
        </w:rPr>
        <w:t>lection as a heavy yet important</w:t>
      </w:r>
      <w:r w:rsidR="00BC3818" w:rsidRPr="00185399">
        <w:rPr>
          <w:rFonts w:ascii="Times New Roman" w:hAnsi="Times New Roman"/>
        </w:rPr>
        <w:t xml:space="preserve"> weight on reader</w:t>
      </w:r>
      <w:r w:rsidR="00BA487C">
        <w:rPr>
          <w:rFonts w:ascii="Times New Roman" w:hAnsi="Times New Roman"/>
        </w:rPr>
        <w:t>s</w:t>
      </w:r>
      <w:r w:rsidR="00BC3818" w:rsidRPr="00185399">
        <w:rPr>
          <w:rFonts w:ascii="Times New Roman" w:hAnsi="Times New Roman"/>
        </w:rPr>
        <w:t>, helping to</w:t>
      </w:r>
      <w:r w:rsidR="00786C58" w:rsidRPr="00185399">
        <w:rPr>
          <w:rFonts w:ascii="Times New Roman" w:hAnsi="Times New Roman"/>
        </w:rPr>
        <w:t xml:space="preserve"> remind us how similar we are, even when on opposite sides of a battlefield.  </w:t>
      </w:r>
    </w:p>
    <w:p w:rsidR="00014A2C" w:rsidRDefault="005E002F" w:rsidP="005E002F">
      <w:pPr>
        <w:spacing w:line="360" w:lineRule="auto"/>
        <w:rPr>
          <w:rFonts w:ascii="Times New Roman" w:hAnsi="Times New Roman"/>
        </w:rPr>
      </w:pPr>
      <w:r>
        <w:rPr>
          <w:rStyle w:val="FootnoteReference"/>
        </w:rPr>
        <w:t>6</w:t>
      </w:r>
      <w:r>
        <w:t xml:space="preserve"> </w:t>
      </w:r>
      <w:proofErr w:type="spellStart"/>
      <w:r>
        <w:t>Wedd</w:t>
      </w:r>
      <w:proofErr w:type="spellEnd"/>
      <w:r>
        <w:t xml:space="preserve">, A.F. “Introduction: </w:t>
      </w:r>
      <w:proofErr w:type="spellStart"/>
      <w:r w:rsidRPr="00462957">
        <w:t>Witkop</w:t>
      </w:r>
      <w:proofErr w:type="spellEnd"/>
      <w:r w:rsidRPr="00462957">
        <w:t xml:space="preserve">, Philipp. </w:t>
      </w:r>
      <w:proofErr w:type="gramStart"/>
      <w:r w:rsidRPr="00462957">
        <w:t>German Students' War Letters.</w:t>
      </w:r>
      <w:proofErr w:type="gramEnd"/>
      <w:r w:rsidRPr="00462957">
        <w:t xml:space="preserve"> Translated by A. F. </w:t>
      </w:r>
      <w:proofErr w:type="spellStart"/>
      <w:r w:rsidRPr="00462957">
        <w:t>Wedd</w:t>
      </w:r>
      <w:proofErr w:type="spellEnd"/>
      <w:r w:rsidRPr="00462957">
        <w:t>. New York, NY: E.P. Dutton and, 1929. Printed in England</w:t>
      </w:r>
    </w:p>
    <w:p w:rsidR="005E002F" w:rsidRDefault="005E002F" w:rsidP="00014A2C">
      <w:pPr>
        <w:spacing w:line="360" w:lineRule="auto"/>
        <w:rPr>
          <w:rFonts w:ascii="Times New Roman" w:hAnsi="Times New Roman"/>
        </w:rPr>
      </w:pPr>
    </w:p>
    <w:p w:rsidR="00F44B43" w:rsidRPr="00014A2C" w:rsidRDefault="00F44B43" w:rsidP="00014A2C">
      <w:pPr>
        <w:spacing w:line="360" w:lineRule="auto"/>
        <w:rPr>
          <w:rFonts w:ascii="Times New Roman" w:hAnsi="Times New Roman"/>
        </w:rPr>
        <w:sectPr w:rsidR="00F44B43" w:rsidRPr="00014A2C">
          <w:headerReference w:type="even" r:id="rId8"/>
          <w:headerReference w:type="default" r:id="rId9"/>
          <w:pgSz w:w="12240" w:h="15840"/>
          <w:pgMar w:top="1440" w:right="1440" w:bottom="1440" w:left="1440" w:gutter="0"/>
          <w:titlePg/>
        </w:sectPr>
      </w:pPr>
    </w:p>
    <w:p w:rsidR="002E3E44" w:rsidRPr="00185399" w:rsidRDefault="00944681" w:rsidP="00185399">
      <w:pPr>
        <w:spacing w:line="360" w:lineRule="auto"/>
        <w:rPr>
          <w:rFonts w:ascii="Times New Roman" w:hAnsi="Times New Roman"/>
          <w:b/>
        </w:rPr>
      </w:pPr>
      <w:r w:rsidRPr="00185399">
        <w:rPr>
          <w:rFonts w:ascii="Times New Roman" w:hAnsi="Times New Roman"/>
          <w:b/>
        </w:rPr>
        <w:t xml:space="preserve">II. </w:t>
      </w:r>
      <w:r w:rsidR="002E3E44" w:rsidRPr="00185399">
        <w:rPr>
          <w:rFonts w:ascii="Times New Roman" w:hAnsi="Times New Roman"/>
          <w:b/>
        </w:rPr>
        <w:t>ANNOTATED BIBLIOGRAPHY</w:t>
      </w:r>
    </w:p>
    <w:p w:rsidR="007032F5" w:rsidRPr="00185399" w:rsidRDefault="007032F5" w:rsidP="00185399">
      <w:pPr>
        <w:spacing w:line="360" w:lineRule="auto"/>
        <w:rPr>
          <w:rFonts w:ascii="Times New Roman" w:hAnsi="Times New Roman"/>
          <w:b/>
        </w:rPr>
      </w:pPr>
      <w:proofErr w:type="spellStart"/>
      <w:r w:rsidRPr="00185399">
        <w:rPr>
          <w:rFonts w:ascii="Times New Roman" w:hAnsi="Times New Roman"/>
          <w:b/>
        </w:rPr>
        <w:t>Witkop</w:t>
      </w:r>
      <w:proofErr w:type="spellEnd"/>
      <w:r w:rsidRPr="00185399">
        <w:rPr>
          <w:rFonts w:ascii="Times New Roman" w:hAnsi="Times New Roman"/>
          <w:b/>
        </w:rPr>
        <w:t xml:space="preserve">, Philipp. </w:t>
      </w:r>
      <w:proofErr w:type="spellStart"/>
      <w:r w:rsidRPr="00185399">
        <w:rPr>
          <w:rFonts w:ascii="Times New Roman" w:hAnsi="Times New Roman"/>
          <w:b/>
          <w:i/>
        </w:rPr>
        <w:t>Kriegsbriefe</w:t>
      </w:r>
      <w:proofErr w:type="spellEnd"/>
      <w:r w:rsidRPr="00185399">
        <w:rPr>
          <w:rFonts w:ascii="Times New Roman" w:hAnsi="Times New Roman"/>
          <w:b/>
          <w:i/>
        </w:rPr>
        <w:t xml:space="preserve"> </w:t>
      </w:r>
      <w:proofErr w:type="spellStart"/>
      <w:r w:rsidRPr="00185399">
        <w:rPr>
          <w:rFonts w:ascii="Times New Roman" w:hAnsi="Times New Roman"/>
          <w:b/>
          <w:i/>
        </w:rPr>
        <w:t>Gefallener</w:t>
      </w:r>
      <w:proofErr w:type="spellEnd"/>
      <w:r w:rsidRPr="00185399">
        <w:rPr>
          <w:rFonts w:ascii="Times New Roman" w:hAnsi="Times New Roman"/>
          <w:b/>
          <w:i/>
        </w:rPr>
        <w:t xml:space="preserve"> </w:t>
      </w:r>
      <w:proofErr w:type="spellStart"/>
      <w:r w:rsidRPr="00185399">
        <w:rPr>
          <w:rFonts w:ascii="Times New Roman" w:hAnsi="Times New Roman"/>
          <w:b/>
          <w:i/>
        </w:rPr>
        <w:t>Studenten</w:t>
      </w:r>
      <w:proofErr w:type="spellEnd"/>
      <w:r w:rsidR="004A45A7" w:rsidRPr="00185399">
        <w:rPr>
          <w:rFonts w:ascii="Times New Roman" w:hAnsi="Times New Roman"/>
          <w:b/>
        </w:rPr>
        <w:t xml:space="preserve">. </w:t>
      </w:r>
      <w:proofErr w:type="spellStart"/>
      <w:r w:rsidR="004A45A7" w:rsidRPr="00185399">
        <w:rPr>
          <w:rFonts w:ascii="Times New Roman" w:hAnsi="Times New Roman"/>
          <w:b/>
        </w:rPr>
        <w:t>Teubner</w:t>
      </w:r>
      <w:proofErr w:type="spellEnd"/>
      <w:r w:rsidR="004A45A7" w:rsidRPr="00185399">
        <w:rPr>
          <w:rFonts w:ascii="Times New Roman" w:hAnsi="Times New Roman"/>
          <w:b/>
        </w:rPr>
        <w:t xml:space="preserve">: Leipzig, 1916, 1918, </w:t>
      </w:r>
      <w:proofErr w:type="gramStart"/>
      <w:r w:rsidR="004A45A7" w:rsidRPr="00185399">
        <w:rPr>
          <w:rFonts w:ascii="Times New Roman" w:hAnsi="Times New Roman"/>
          <w:b/>
        </w:rPr>
        <w:t>1928</w:t>
      </w:r>
      <w:proofErr w:type="gramEnd"/>
      <w:r w:rsidRPr="00185399">
        <w:rPr>
          <w:rFonts w:ascii="Times New Roman" w:hAnsi="Times New Roman"/>
          <w:b/>
        </w:rPr>
        <w:t>.</w:t>
      </w:r>
    </w:p>
    <w:p w:rsidR="007032F5" w:rsidRPr="00185399" w:rsidRDefault="00970CD2" w:rsidP="00185399">
      <w:pPr>
        <w:pStyle w:val="ListParagraph"/>
        <w:numPr>
          <w:ilvl w:val="0"/>
          <w:numId w:val="6"/>
        </w:numPr>
        <w:spacing w:line="360" w:lineRule="auto"/>
        <w:rPr>
          <w:rFonts w:ascii="Times New Roman" w:hAnsi="Times New Roman"/>
        </w:rPr>
      </w:pPr>
      <w:r w:rsidRPr="00185399">
        <w:rPr>
          <w:rFonts w:ascii="Times New Roman" w:hAnsi="Times New Roman"/>
        </w:rPr>
        <w:t xml:space="preserve">No reviews found on this specific version of </w:t>
      </w:r>
      <w:proofErr w:type="spellStart"/>
      <w:r w:rsidRPr="00185399">
        <w:rPr>
          <w:rFonts w:ascii="Times New Roman" w:hAnsi="Times New Roman"/>
          <w:i/>
        </w:rPr>
        <w:t>Kriegsbriefe</w:t>
      </w:r>
      <w:proofErr w:type="spellEnd"/>
      <w:r w:rsidRPr="00185399">
        <w:rPr>
          <w:rFonts w:ascii="Times New Roman" w:hAnsi="Times New Roman"/>
          <w:i/>
        </w:rPr>
        <w:t xml:space="preserve"> </w:t>
      </w:r>
      <w:proofErr w:type="spellStart"/>
      <w:r w:rsidRPr="00185399">
        <w:rPr>
          <w:rFonts w:ascii="Times New Roman" w:hAnsi="Times New Roman"/>
          <w:i/>
        </w:rPr>
        <w:t>Gefallener</w:t>
      </w:r>
      <w:proofErr w:type="spellEnd"/>
      <w:r w:rsidRPr="00185399">
        <w:rPr>
          <w:rFonts w:ascii="Times New Roman" w:hAnsi="Times New Roman"/>
          <w:i/>
        </w:rPr>
        <w:t xml:space="preserve"> </w:t>
      </w:r>
      <w:proofErr w:type="spellStart"/>
      <w:r w:rsidRPr="00185399">
        <w:rPr>
          <w:rFonts w:ascii="Times New Roman" w:hAnsi="Times New Roman"/>
          <w:i/>
        </w:rPr>
        <w:t>Studenten</w:t>
      </w:r>
      <w:proofErr w:type="spellEnd"/>
    </w:p>
    <w:p w:rsidR="00BE0ED0" w:rsidRPr="00185399" w:rsidRDefault="00BE0ED0" w:rsidP="00185399">
      <w:pPr>
        <w:pStyle w:val="ListParagraph"/>
        <w:spacing w:line="360" w:lineRule="auto"/>
        <w:ind w:left="1440"/>
        <w:rPr>
          <w:rFonts w:ascii="Times New Roman" w:hAnsi="Times New Roman"/>
        </w:rPr>
      </w:pPr>
    </w:p>
    <w:p w:rsidR="007032F5" w:rsidRPr="00185399" w:rsidRDefault="007032F5" w:rsidP="00014A2C">
      <w:pPr>
        <w:spacing w:line="360" w:lineRule="auto"/>
        <w:rPr>
          <w:rFonts w:ascii="Times New Roman" w:hAnsi="Times New Roman"/>
        </w:rPr>
      </w:pPr>
    </w:p>
    <w:p w:rsidR="007032F5" w:rsidRPr="00185399" w:rsidRDefault="007032F5" w:rsidP="00185399">
      <w:pPr>
        <w:spacing w:line="360" w:lineRule="auto"/>
        <w:rPr>
          <w:rFonts w:ascii="Times New Roman" w:hAnsi="Times New Roman"/>
          <w:b/>
        </w:rPr>
      </w:pPr>
      <w:proofErr w:type="spellStart"/>
      <w:r w:rsidRPr="00185399">
        <w:rPr>
          <w:rFonts w:ascii="Times New Roman" w:hAnsi="Times New Roman"/>
          <w:b/>
        </w:rPr>
        <w:t>Wittmer</w:t>
      </w:r>
      <w:proofErr w:type="spellEnd"/>
      <w:r w:rsidRPr="00185399">
        <w:rPr>
          <w:rFonts w:ascii="Times New Roman" w:hAnsi="Times New Roman"/>
          <w:b/>
        </w:rPr>
        <w:t xml:space="preserve">, Felix A. </w:t>
      </w:r>
      <w:r w:rsidRPr="00014A2C">
        <w:rPr>
          <w:rFonts w:ascii="Times New Roman" w:hAnsi="Times New Roman"/>
          <w:b/>
          <w:i/>
        </w:rPr>
        <w:t>Books Abroad 4</w:t>
      </w:r>
      <w:r w:rsidRPr="00185399">
        <w:rPr>
          <w:rFonts w:ascii="Times New Roman" w:hAnsi="Times New Roman"/>
          <w:b/>
        </w:rPr>
        <w:t xml:space="preserve">, no. 1 (1930): 79. </w:t>
      </w:r>
      <w:proofErr w:type="gramStart"/>
      <w:r w:rsidRPr="00185399">
        <w:rPr>
          <w:rFonts w:ascii="Times New Roman" w:hAnsi="Times New Roman"/>
          <w:b/>
        </w:rPr>
        <w:t>doi:10.2307</w:t>
      </w:r>
      <w:proofErr w:type="gramEnd"/>
      <w:r w:rsidRPr="00185399">
        <w:rPr>
          <w:rFonts w:ascii="Times New Roman" w:hAnsi="Times New Roman"/>
          <w:b/>
        </w:rPr>
        <w:t>/40046716</w:t>
      </w:r>
    </w:p>
    <w:p w:rsidR="00014A2C" w:rsidRDefault="007032F5" w:rsidP="00185399">
      <w:pPr>
        <w:pStyle w:val="ListParagraph"/>
        <w:numPr>
          <w:ilvl w:val="1"/>
          <w:numId w:val="4"/>
        </w:numPr>
        <w:spacing w:line="360" w:lineRule="auto"/>
        <w:rPr>
          <w:rFonts w:ascii="Times New Roman" w:hAnsi="Times New Roman"/>
        </w:rPr>
      </w:pPr>
      <w:proofErr w:type="spellStart"/>
      <w:r w:rsidRPr="00185399">
        <w:rPr>
          <w:rFonts w:ascii="Times New Roman" w:hAnsi="Times New Roman"/>
        </w:rPr>
        <w:t>Kriegsbriefe</w:t>
      </w:r>
      <w:proofErr w:type="spellEnd"/>
      <w:r w:rsidRPr="00185399">
        <w:rPr>
          <w:rFonts w:ascii="Times New Roman" w:hAnsi="Times New Roman"/>
        </w:rPr>
        <w:t xml:space="preserve"> </w:t>
      </w:r>
      <w:proofErr w:type="spellStart"/>
      <w:r w:rsidRPr="00185399">
        <w:rPr>
          <w:rFonts w:ascii="Times New Roman" w:hAnsi="Times New Roman"/>
        </w:rPr>
        <w:t>Gefallener</w:t>
      </w:r>
      <w:proofErr w:type="spellEnd"/>
      <w:r w:rsidRPr="00185399">
        <w:rPr>
          <w:rFonts w:ascii="Times New Roman" w:hAnsi="Times New Roman"/>
        </w:rPr>
        <w:t xml:space="preserve"> </w:t>
      </w:r>
      <w:proofErr w:type="spellStart"/>
      <w:r w:rsidRPr="00185399">
        <w:rPr>
          <w:rFonts w:ascii="Times New Roman" w:hAnsi="Times New Roman"/>
        </w:rPr>
        <w:t>Studenten</w:t>
      </w:r>
      <w:proofErr w:type="spellEnd"/>
      <w:r w:rsidRPr="00185399">
        <w:rPr>
          <w:rFonts w:ascii="Times New Roman" w:hAnsi="Times New Roman"/>
        </w:rPr>
        <w:t>.  Edited by Profess</w:t>
      </w:r>
      <w:r w:rsidR="00473A2A">
        <w:rPr>
          <w:rFonts w:ascii="Times New Roman" w:hAnsi="Times New Roman"/>
        </w:rPr>
        <w:t xml:space="preserve">or Dr. Philipp </w:t>
      </w:r>
      <w:proofErr w:type="spellStart"/>
      <w:r w:rsidR="00473A2A">
        <w:rPr>
          <w:rFonts w:ascii="Times New Roman" w:hAnsi="Times New Roman"/>
        </w:rPr>
        <w:t>Witkop</w:t>
      </w:r>
      <w:proofErr w:type="spellEnd"/>
      <w:r w:rsidR="00473A2A">
        <w:rPr>
          <w:rFonts w:ascii="Times New Roman" w:hAnsi="Times New Roman"/>
        </w:rPr>
        <w:t xml:space="preserve">.  </w:t>
      </w:r>
      <w:proofErr w:type="spellStart"/>
      <w:r w:rsidR="00473A2A">
        <w:rPr>
          <w:rFonts w:ascii="Times New Roman" w:hAnsi="Times New Roman"/>
        </w:rPr>
        <w:t>Munchen</w:t>
      </w:r>
      <w:proofErr w:type="spellEnd"/>
      <w:r w:rsidRPr="00185399">
        <w:rPr>
          <w:rFonts w:ascii="Times New Roman" w:hAnsi="Times New Roman"/>
        </w:rPr>
        <w:t xml:space="preserve"> George Muller.  1929- </w:t>
      </w:r>
      <w:r w:rsidR="00B01678">
        <w:rPr>
          <w:rFonts w:ascii="Times New Roman" w:hAnsi="Times New Roman"/>
        </w:rPr>
        <w:t>“</w:t>
      </w:r>
      <w:r w:rsidRPr="00185399">
        <w:rPr>
          <w:rFonts w:ascii="Times New Roman" w:hAnsi="Times New Roman"/>
        </w:rPr>
        <w:t xml:space="preserve">In 1918 Professor </w:t>
      </w:r>
      <w:proofErr w:type="spellStart"/>
      <w:r w:rsidRPr="00185399">
        <w:rPr>
          <w:rFonts w:ascii="Times New Roman" w:hAnsi="Times New Roman"/>
        </w:rPr>
        <w:t>Witkop</w:t>
      </w:r>
      <w:proofErr w:type="spellEnd"/>
      <w:r w:rsidRPr="00185399">
        <w:rPr>
          <w:rFonts w:ascii="Times New Roman" w:hAnsi="Times New Roman"/>
        </w:rPr>
        <w:t xml:space="preserve"> could publish only a very small volume of War Letters of German Students (</w:t>
      </w:r>
      <w:proofErr w:type="spellStart"/>
      <w:r w:rsidRPr="00185399">
        <w:rPr>
          <w:rFonts w:ascii="Times New Roman" w:hAnsi="Times New Roman"/>
        </w:rPr>
        <w:t>Teubner</w:t>
      </w:r>
      <w:proofErr w:type="spellEnd"/>
      <w:r w:rsidRPr="00185399">
        <w:rPr>
          <w:rFonts w:ascii="Times New Roman" w:hAnsi="Times New Roman"/>
        </w:rPr>
        <w:t xml:space="preserve">), but he can now present a larger selection.  The </w:t>
      </w:r>
      <w:r w:rsidR="00473A2A" w:rsidRPr="00185399">
        <w:rPr>
          <w:rFonts w:ascii="Times New Roman" w:hAnsi="Times New Roman"/>
        </w:rPr>
        <w:t>Ministry</w:t>
      </w:r>
      <w:r w:rsidRPr="00185399">
        <w:rPr>
          <w:rFonts w:ascii="Times New Roman" w:hAnsi="Times New Roman"/>
        </w:rPr>
        <w:t xml:space="preserve"> of Education as well </w:t>
      </w:r>
      <w:r w:rsidR="00473A2A">
        <w:rPr>
          <w:rFonts w:ascii="Times New Roman" w:hAnsi="Times New Roman"/>
        </w:rPr>
        <w:t>as the German universities placed</w:t>
      </w:r>
      <w:r w:rsidRPr="00185399">
        <w:rPr>
          <w:rFonts w:ascii="Times New Roman" w:hAnsi="Times New Roman"/>
        </w:rPr>
        <w:t xml:space="preserve"> at his disposal about 20,000 letters.  The editor should perhaps have given a more inward and psychically more obvious order than the chronological, but, on the other hand, he has chosen and abridged the material as a fine connoisseur of depth and of human values.  Many facts of the war already are and will be forgotten, but here remains a document of the soul of a great people.</w:t>
      </w:r>
      <w:r w:rsidR="00B01678">
        <w:rPr>
          <w:rFonts w:ascii="Times New Roman" w:hAnsi="Times New Roman"/>
        </w:rPr>
        <w:t>”</w:t>
      </w:r>
      <w:r w:rsidRPr="00185399">
        <w:rPr>
          <w:rFonts w:ascii="Times New Roman" w:hAnsi="Times New Roman"/>
        </w:rPr>
        <w:t xml:space="preserve"> – Felix </w:t>
      </w:r>
      <w:r w:rsidR="00473A2A">
        <w:rPr>
          <w:rFonts w:ascii="Times New Roman" w:hAnsi="Times New Roman"/>
        </w:rPr>
        <w:t>A</w:t>
      </w:r>
      <w:r w:rsidRPr="00185399">
        <w:rPr>
          <w:rFonts w:ascii="Times New Roman" w:hAnsi="Times New Roman"/>
        </w:rPr>
        <w:t xml:space="preserve">. </w:t>
      </w:r>
      <w:proofErr w:type="spellStart"/>
      <w:r w:rsidRPr="00185399">
        <w:rPr>
          <w:rFonts w:ascii="Times New Roman" w:hAnsi="Times New Roman"/>
        </w:rPr>
        <w:t>Wittner</w:t>
      </w:r>
      <w:proofErr w:type="spellEnd"/>
      <w:r w:rsidRPr="00185399">
        <w:rPr>
          <w:rFonts w:ascii="Times New Roman" w:hAnsi="Times New Roman"/>
        </w:rPr>
        <w:t xml:space="preserve">. Washington and Jefferson College.  </w:t>
      </w:r>
    </w:p>
    <w:p w:rsidR="00014A2C" w:rsidRDefault="00014A2C" w:rsidP="00014A2C">
      <w:pPr>
        <w:pStyle w:val="ListParagraph"/>
        <w:spacing w:line="360" w:lineRule="auto"/>
        <w:ind w:left="1440"/>
        <w:rPr>
          <w:rFonts w:ascii="Times New Roman" w:hAnsi="Times New Roman"/>
        </w:rPr>
      </w:pPr>
    </w:p>
    <w:p w:rsidR="00014A2C" w:rsidRPr="00014A2C" w:rsidRDefault="00014A2C" w:rsidP="00014A2C">
      <w:pPr>
        <w:spacing w:line="360" w:lineRule="auto"/>
        <w:rPr>
          <w:rFonts w:ascii="Times New Roman" w:hAnsi="Times New Roman"/>
          <w:b/>
        </w:rPr>
      </w:pPr>
      <w:proofErr w:type="spellStart"/>
      <w:r w:rsidRPr="00014A2C">
        <w:rPr>
          <w:rFonts w:ascii="Times New Roman" w:hAnsi="Times New Roman"/>
          <w:b/>
        </w:rPr>
        <w:t>Witkop</w:t>
      </w:r>
      <w:proofErr w:type="spellEnd"/>
      <w:r w:rsidRPr="00014A2C">
        <w:rPr>
          <w:rFonts w:ascii="Times New Roman" w:hAnsi="Times New Roman"/>
          <w:b/>
        </w:rPr>
        <w:t xml:space="preserve">, Philipp. </w:t>
      </w:r>
      <w:proofErr w:type="spellStart"/>
      <w:r w:rsidRPr="00014A2C">
        <w:rPr>
          <w:rFonts w:ascii="Times New Roman" w:hAnsi="Times New Roman"/>
          <w:b/>
          <w:i/>
        </w:rPr>
        <w:t>Kriegsbriefe</w:t>
      </w:r>
      <w:proofErr w:type="spellEnd"/>
      <w:r w:rsidRPr="00014A2C">
        <w:rPr>
          <w:rFonts w:ascii="Times New Roman" w:hAnsi="Times New Roman"/>
          <w:b/>
          <w:i/>
        </w:rPr>
        <w:t xml:space="preserve"> </w:t>
      </w:r>
      <w:proofErr w:type="spellStart"/>
      <w:r w:rsidRPr="00014A2C">
        <w:rPr>
          <w:rFonts w:ascii="Times New Roman" w:hAnsi="Times New Roman"/>
          <w:b/>
          <w:i/>
        </w:rPr>
        <w:t>Gefallener</w:t>
      </w:r>
      <w:proofErr w:type="spellEnd"/>
      <w:r w:rsidRPr="00014A2C">
        <w:rPr>
          <w:rFonts w:ascii="Times New Roman" w:hAnsi="Times New Roman"/>
          <w:b/>
          <w:i/>
        </w:rPr>
        <w:t xml:space="preserve"> </w:t>
      </w:r>
      <w:proofErr w:type="spellStart"/>
      <w:r w:rsidRPr="00014A2C">
        <w:rPr>
          <w:rFonts w:ascii="Times New Roman" w:hAnsi="Times New Roman"/>
          <w:b/>
          <w:i/>
        </w:rPr>
        <w:t>Studenten</w:t>
      </w:r>
      <w:proofErr w:type="spellEnd"/>
      <w:r w:rsidRPr="00014A2C">
        <w:rPr>
          <w:rFonts w:ascii="Times New Roman" w:hAnsi="Times New Roman"/>
          <w:b/>
        </w:rPr>
        <w:t xml:space="preserve">. </w:t>
      </w:r>
      <w:proofErr w:type="spellStart"/>
      <w:r w:rsidRPr="00014A2C">
        <w:rPr>
          <w:rFonts w:ascii="Times New Roman" w:hAnsi="Times New Roman"/>
          <w:b/>
        </w:rPr>
        <w:t>München</w:t>
      </w:r>
      <w:proofErr w:type="spellEnd"/>
      <w:r w:rsidRPr="00014A2C">
        <w:rPr>
          <w:rFonts w:ascii="Times New Roman" w:hAnsi="Times New Roman"/>
          <w:b/>
        </w:rPr>
        <w:t xml:space="preserve">: </w:t>
      </w:r>
      <w:proofErr w:type="spellStart"/>
      <w:r w:rsidRPr="00014A2C">
        <w:rPr>
          <w:rFonts w:ascii="Times New Roman" w:hAnsi="Times New Roman"/>
          <w:b/>
        </w:rPr>
        <w:t>Langen/Müller</w:t>
      </w:r>
      <w:proofErr w:type="spellEnd"/>
      <w:r w:rsidRPr="00014A2C">
        <w:rPr>
          <w:rFonts w:ascii="Times New Roman" w:hAnsi="Times New Roman"/>
          <w:b/>
        </w:rPr>
        <w:t>, 1939.</w:t>
      </w:r>
    </w:p>
    <w:p w:rsidR="00014A2C" w:rsidRPr="00185399" w:rsidRDefault="00014A2C" w:rsidP="00014A2C">
      <w:pPr>
        <w:pStyle w:val="ListParagraph"/>
        <w:spacing w:line="360" w:lineRule="auto"/>
        <w:rPr>
          <w:rFonts w:ascii="Times New Roman" w:hAnsi="Times New Roman"/>
        </w:rPr>
      </w:pPr>
      <w:r w:rsidRPr="00185399">
        <w:rPr>
          <w:rFonts w:ascii="Times New Roman" w:hAnsi="Times New Roman"/>
        </w:rPr>
        <w:t xml:space="preserve">No reviews found on this specific version of </w:t>
      </w:r>
      <w:proofErr w:type="spellStart"/>
      <w:r w:rsidRPr="00185399">
        <w:rPr>
          <w:rFonts w:ascii="Times New Roman" w:hAnsi="Times New Roman"/>
          <w:i/>
        </w:rPr>
        <w:t>Kriegsbriefe</w:t>
      </w:r>
      <w:proofErr w:type="spellEnd"/>
      <w:r w:rsidRPr="00185399">
        <w:rPr>
          <w:rFonts w:ascii="Times New Roman" w:hAnsi="Times New Roman"/>
          <w:i/>
        </w:rPr>
        <w:t xml:space="preserve"> </w:t>
      </w:r>
      <w:proofErr w:type="spellStart"/>
      <w:r w:rsidRPr="00185399">
        <w:rPr>
          <w:rFonts w:ascii="Times New Roman" w:hAnsi="Times New Roman"/>
          <w:i/>
        </w:rPr>
        <w:t>Gefallener</w:t>
      </w:r>
      <w:proofErr w:type="spellEnd"/>
      <w:r w:rsidRPr="00185399">
        <w:rPr>
          <w:rFonts w:ascii="Times New Roman" w:hAnsi="Times New Roman"/>
          <w:i/>
        </w:rPr>
        <w:t xml:space="preserve"> </w:t>
      </w:r>
      <w:proofErr w:type="spellStart"/>
      <w:r w:rsidRPr="00185399">
        <w:rPr>
          <w:rFonts w:ascii="Times New Roman" w:hAnsi="Times New Roman"/>
          <w:i/>
        </w:rPr>
        <w:t>Studenten</w:t>
      </w:r>
      <w:proofErr w:type="spellEnd"/>
    </w:p>
    <w:p w:rsidR="007032F5" w:rsidRPr="00014A2C" w:rsidRDefault="007032F5" w:rsidP="00014A2C">
      <w:pPr>
        <w:spacing w:line="360" w:lineRule="auto"/>
        <w:rPr>
          <w:rFonts w:ascii="Times New Roman" w:hAnsi="Times New Roman"/>
        </w:rPr>
      </w:pPr>
    </w:p>
    <w:p w:rsidR="004004CC" w:rsidRPr="00185399" w:rsidRDefault="004004CC" w:rsidP="00185399">
      <w:pPr>
        <w:pStyle w:val="ListParagraph"/>
        <w:spacing w:line="360" w:lineRule="auto"/>
        <w:ind w:left="1440"/>
        <w:rPr>
          <w:rFonts w:ascii="Times New Roman" w:hAnsi="Times New Roman"/>
        </w:rPr>
      </w:pPr>
    </w:p>
    <w:p w:rsidR="007032F5" w:rsidRPr="00185399" w:rsidRDefault="007032F5" w:rsidP="00185399">
      <w:pPr>
        <w:spacing w:line="360" w:lineRule="auto"/>
        <w:ind w:left="720" w:hanging="720"/>
        <w:rPr>
          <w:rFonts w:ascii="Times New Roman" w:hAnsi="Times New Roman"/>
          <w:b/>
        </w:rPr>
      </w:pPr>
      <w:proofErr w:type="spellStart"/>
      <w:r w:rsidRPr="00185399">
        <w:rPr>
          <w:rFonts w:ascii="Times New Roman" w:hAnsi="Times New Roman"/>
          <w:b/>
        </w:rPr>
        <w:t>Witkop</w:t>
      </w:r>
      <w:proofErr w:type="spellEnd"/>
      <w:r w:rsidRPr="00185399">
        <w:rPr>
          <w:rFonts w:ascii="Times New Roman" w:hAnsi="Times New Roman"/>
          <w:b/>
        </w:rPr>
        <w:t xml:space="preserve">, Philipp. </w:t>
      </w:r>
      <w:proofErr w:type="spellStart"/>
      <w:r w:rsidRPr="00185399">
        <w:rPr>
          <w:rFonts w:ascii="Times New Roman" w:hAnsi="Times New Roman"/>
          <w:b/>
        </w:rPr>
        <w:t>Kriegsbriefe</w:t>
      </w:r>
      <w:proofErr w:type="spellEnd"/>
      <w:r w:rsidRPr="00185399">
        <w:rPr>
          <w:rFonts w:ascii="Times New Roman" w:hAnsi="Times New Roman"/>
          <w:b/>
        </w:rPr>
        <w:t xml:space="preserve"> </w:t>
      </w:r>
      <w:proofErr w:type="spellStart"/>
      <w:r w:rsidRPr="00185399">
        <w:rPr>
          <w:rFonts w:ascii="Times New Roman" w:hAnsi="Times New Roman"/>
          <w:b/>
        </w:rPr>
        <w:t>Gefallener</w:t>
      </w:r>
      <w:proofErr w:type="spellEnd"/>
      <w:r w:rsidRPr="00185399">
        <w:rPr>
          <w:rFonts w:ascii="Times New Roman" w:hAnsi="Times New Roman"/>
          <w:b/>
        </w:rPr>
        <w:t xml:space="preserve"> </w:t>
      </w:r>
      <w:proofErr w:type="spellStart"/>
      <w:r w:rsidRPr="00185399">
        <w:rPr>
          <w:rFonts w:ascii="Times New Roman" w:hAnsi="Times New Roman"/>
          <w:b/>
        </w:rPr>
        <w:t>Studenten</w:t>
      </w:r>
      <w:proofErr w:type="spellEnd"/>
      <w:r w:rsidRPr="00185399">
        <w:rPr>
          <w:rFonts w:ascii="Times New Roman" w:hAnsi="Times New Roman"/>
          <w:b/>
        </w:rPr>
        <w:t xml:space="preserve"> in Verb. </w:t>
      </w:r>
      <w:proofErr w:type="spellStart"/>
      <w:r w:rsidRPr="00185399">
        <w:rPr>
          <w:rFonts w:ascii="Times New Roman" w:hAnsi="Times New Roman"/>
          <w:b/>
        </w:rPr>
        <w:t>Mit</w:t>
      </w:r>
      <w:proofErr w:type="spellEnd"/>
      <w:r w:rsidRPr="00185399">
        <w:rPr>
          <w:rFonts w:ascii="Times New Roman" w:hAnsi="Times New Roman"/>
          <w:b/>
        </w:rPr>
        <w:t xml:space="preserve"> D. Dt. </w:t>
      </w:r>
      <w:proofErr w:type="spellStart"/>
      <w:r w:rsidRPr="00185399">
        <w:rPr>
          <w:rFonts w:ascii="Times New Roman" w:hAnsi="Times New Roman"/>
          <w:b/>
        </w:rPr>
        <w:t>Unterrichts-Ministerien</w:t>
      </w:r>
      <w:proofErr w:type="spellEnd"/>
      <w:r w:rsidRPr="00185399">
        <w:rPr>
          <w:rFonts w:ascii="Times New Roman" w:hAnsi="Times New Roman"/>
          <w:b/>
        </w:rPr>
        <w:t xml:space="preserve"> </w:t>
      </w:r>
      <w:proofErr w:type="spellStart"/>
      <w:r w:rsidRPr="00185399">
        <w:rPr>
          <w:rFonts w:ascii="Times New Roman" w:hAnsi="Times New Roman"/>
          <w:b/>
        </w:rPr>
        <w:t>Hrsg</w:t>
      </w:r>
      <w:proofErr w:type="spellEnd"/>
      <w:r w:rsidRPr="00185399">
        <w:rPr>
          <w:rFonts w:ascii="Times New Roman" w:hAnsi="Times New Roman"/>
          <w:b/>
        </w:rPr>
        <w:t xml:space="preserve">. </w:t>
      </w:r>
      <w:proofErr w:type="spellStart"/>
      <w:r w:rsidRPr="00185399">
        <w:rPr>
          <w:rFonts w:ascii="Times New Roman" w:hAnsi="Times New Roman"/>
          <w:b/>
        </w:rPr>
        <w:t>München</w:t>
      </w:r>
      <w:proofErr w:type="spellEnd"/>
      <w:r w:rsidRPr="00185399">
        <w:rPr>
          <w:rFonts w:ascii="Times New Roman" w:hAnsi="Times New Roman"/>
          <w:b/>
        </w:rPr>
        <w:t xml:space="preserve">: Albert </w:t>
      </w:r>
      <w:proofErr w:type="spellStart"/>
      <w:r w:rsidRPr="00185399">
        <w:rPr>
          <w:rFonts w:ascii="Times New Roman" w:hAnsi="Times New Roman"/>
          <w:b/>
        </w:rPr>
        <w:t>Langen</w:t>
      </w:r>
      <w:proofErr w:type="spellEnd"/>
      <w:r w:rsidRPr="00185399">
        <w:rPr>
          <w:rFonts w:ascii="Times New Roman" w:hAnsi="Times New Roman"/>
          <w:b/>
        </w:rPr>
        <w:t>, 1942.</w:t>
      </w:r>
    </w:p>
    <w:p w:rsidR="00970CD2" w:rsidRPr="00185399" w:rsidRDefault="00970CD2" w:rsidP="00185399">
      <w:pPr>
        <w:pStyle w:val="ListParagraph"/>
        <w:spacing w:line="360" w:lineRule="auto"/>
        <w:rPr>
          <w:rFonts w:ascii="Times New Roman" w:hAnsi="Times New Roman"/>
        </w:rPr>
      </w:pPr>
      <w:r w:rsidRPr="00185399">
        <w:rPr>
          <w:rFonts w:ascii="Times New Roman" w:hAnsi="Times New Roman"/>
        </w:rPr>
        <w:t xml:space="preserve">No reviews found on this specific version of </w:t>
      </w:r>
      <w:proofErr w:type="spellStart"/>
      <w:r w:rsidRPr="00185399">
        <w:rPr>
          <w:rFonts w:ascii="Times New Roman" w:hAnsi="Times New Roman"/>
          <w:i/>
        </w:rPr>
        <w:t>Kriegsbriefe</w:t>
      </w:r>
      <w:proofErr w:type="spellEnd"/>
      <w:r w:rsidRPr="00185399">
        <w:rPr>
          <w:rFonts w:ascii="Times New Roman" w:hAnsi="Times New Roman"/>
          <w:i/>
        </w:rPr>
        <w:t xml:space="preserve"> </w:t>
      </w:r>
      <w:proofErr w:type="spellStart"/>
      <w:r w:rsidRPr="00185399">
        <w:rPr>
          <w:rFonts w:ascii="Times New Roman" w:hAnsi="Times New Roman"/>
          <w:i/>
        </w:rPr>
        <w:t>Gefallener</w:t>
      </w:r>
      <w:proofErr w:type="spellEnd"/>
      <w:r w:rsidRPr="00185399">
        <w:rPr>
          <w:rFonts w:ascii="Times New Roman" w:hAnsi="Times New Roman"/>
          <w:i/>
        </w:rPr>
        <w:t xml:space="preserve"> </w:t>
      </w:r>
      <w:proofErr w:type="spellStart"/>
      <w:r w:rsidRPr="00185399">
        <w:rPr>
          <w:rFonts w:ascii="Times New Roman" w:hAnsi="Times New Roman"/>
          <w:i/>
        </w:rPr>
        <w:t>Studenten</w:t>
      </w:r>
      <w:proofErr w:type="spellEnd"/>
    </w:p>
    <w:p w:rsidR="007032F5" w:rsidRPr="00185399" w:rsidRDefault="007032F5" w:rsidP="00185399">
      <w:pPr>
        <w:spacing w:line="360" w:lineRule="auto"/>
        <w:rPr>
          <w:rFonts w:ascii="Times New Roman" w:hAnsi="Times New Roman"/>
        </w:rPr>
      </w:pPr>
    </w:p>
    <w:p w:rsidR="007032F5" w:rsidRPr="00185399" w:rsidRDefault="004004CC" w:rsidP="00185399">
      <w:pPr>
        <w:spacing w:line="360" w:lineRule="auto"/>
        <w:ind w:left="720" w:hanging="720"/>
        <w:rPr>
          <w:rFonts w:ascii="Times New Roman" w:hAnsi="Times New Roman"/>
          <w:b/>
        </w:rPr>
      </w:pPr>
      <w:proofErr w:type="spellStart"/>
      <w:r w:rsidRPr="00185399">
        <w:rPr>
          <w:rFonts w:ascii="Times New Roman" w:hAnsi="Times New Roman"/>
          <w:b/>
        </w:rPr>
        <w:t>Höfele</w:t>
      </w:r>
      <w:proofErr w:type="spellEnd"/>
      <w:r w:rsidRPr="00185399">
        <w:rPr>
          <w:rFonts w:ascii="Times New Roman" w:hAnsi="Times New Roman"/>
          <w:b/>
        </w:rPr>
        <w:t>, K</w:t>
      </w:r>
      <w:r w:rsidR="00BA487C">
        <w:rPr>
          <w:rFonts w:ascii="Times New Roman" w:hAnsi="Times New Roman"/>
          <w:b/>
        </w:rPr>
        <w:t>arl Heinrich. "</w:t>
      </w:r>
      <w:proofErr w:type="spellStart"/>
      <w:r w:rsidR="00BA487C">
        <w:rPr>
          <w:rFonts w:ascii="Times New Roman" w:hAnsi="Times New Roman"/>
          <w:b/>
        </w:rPr>
        <w:t>Epochengefühl</w:t>
      </w:r>
      <w:proofErr w:type="spellEnd"/>
      <w:r w:rsidR="00BA487C">
        <w:rPr>
          <w:rFonts w:ascii="Times New Roman" w:hAnsi="Times New Roman"/>
          <w:b/>
        </w:rPr>
        <w:t xml:space="preserve"> und </w:t>
      </w:r>
      <w:proofErr w:type="spellStart"/>
      <w:r w:rsidR="00BA487C">
        <w:rPr>
          <w:rFonts w:ascii="Times New Roman" w:hAnsi="Times New Roman"/>
          <w:b/>
        </w:rPr>
        <w:t>Wandlungsbewusstsein</w:t>
      </w:r>
      <w:proofErr w:type="spellEnd"/>
      <w:r w:rsidR="00BA487C">
        <w:rPr>
          <w:rFonts w:ascii="Times New Roman" w:hAnsi="Times New Roman"/>
          <w:b/>
        </w:rPr>
        <w:t xml:space="preserve"> </w:t>
      </w:r>
      <w:proofErr w:type="spellStart"/>
      <w:r w:rsidR="00BA487C">
        <w:rPr>
          <w:rFonts w:ascii="Times New Roman" w:hAnsi="Times New Roman"/>
          <w:b/>
        </w:rPr>
        <w:t>i</w:t>
      </w:r>
      <w:r w:rsidRPr="00185399">
        <w:rPr>
          <w:rFonts w:ascii="Times New Roman" w:hAnsi="Times New Roman"/>
          <w:b/>
        </w:rPr>
        <w:t>m</w:t>
      </w:r>
      <w:proofErr w:type="spellEnd"/>
      <w:r w:rsidRPr="00185399">
        <w:rPr>
          <w:rFonts w:ascii="Times New Roman" w:hAnsi="Times New Roman"/>
          <w:b/>
        </w:rPr>
        <w:t xml:space="preserve"> </w:t>
      </w:r>
      <w:proofErr w:type="spellStart"/>
      <w:r w:rsidRPr="00185399">
        <w:rPr>
          <w:rFonts w:ascii="Times New Roman" w:hAnsi="Times New Roman"/>
          <w:b/>
        </w:rPr>
        <w:t>Ersten</w:t>
      </w:r>
      <w:proofErr w:type="spellEnd"/>
      <w:r w:rsidRPr="00185399">
        <w:rPr>
          <w:rFonts w:ascii="Times New Roman" w:hAnsi="Times New Roman"/>
          <w:b/>
        </w:rPr>
        <w:t xml:space="preserve"> </w:t>
      </w:r>
      <w:proofErr w:type="spellStart"/>
      <w:r w:rsidRPr="00185399">
        <w:rPr>
          <w:rFonts w:ascii="Times New Roman" w:hAnsi="Times New Roman"/>
          <w:b/>
        </w:rPr>
        <w:t>Weltkrieg</w:t>
      </w:r>
      <w:proofErr w:type="spellEnd"/>
      <w:r w:rsidRPr="00185399">
        <w:rPr>
          <w:rFonts w:ascii="Times New Roman" w:hAnsi="Times New Roman"/>
          <w:b/>
        </w:rPr>
        <w:t xml:space="preserve">." </w:t>
      </w:r>
      <w:proofErr w:type="spellStart"/>
      <w:proofErr w:type="gramStart"/>
      <w:r w:rsidR="00BA487C">
        <w:rPr>
          <w:rFonts w:ascii="Times New Roman" w:hAnsi="Times New Roman"/>
          <w:b/>
          <w:i/>
        </w:rPr>
        <w:t>Zeitschrift</w:t>
      </w:r>
      <w:proofErr w:type="spellEnd"/>
      <w:r w:rsidR="00BA487C">
        <w:rPr>
          <w:rFonts w:ascii="Times New Roman" w:hAnsi="Times New Roman"/>
          <w:b/>
          <w:i/>
        </w:rPr>
        <w:t xml:space="preserve"> </w:t>
      </w:r>
      <w:proofErr w:type="spellStart"/>
      <w:r w:rsidR="00BA487C">
        <w:rPr>
          <w:rFonts w:ascii="Times New Roman" w:hAnsi="Times New Roman"/>
          <w:b/>
          <w:i/>
        </w:rPr>
        <w:t>für</w:t>
      </w:r>
      <w:proofErr w:type="spellEnd"/>
      <w:r w:rsidR="00BA487C">
        <w:rPr>
          <w:rFonts w:ascii="Times New Roman" w:hAnsi="Times New Roman"/>
          <w:b/>
          <w:i/>
        </w:rPr>
        <w:t xml:space="preserve"> Religions- u</w:t>
      </w:r>
      <w:r w:rsidR="007032F5" w:rsidRPr="00014A2C">
        <w:rPr>
          <w:rFonts w:ascii="Times New Roman" w:hAnsi="Times New Roman"/>
          <w:b/>
          <w:i/>
        </w:rPr>
        <w:t xml:space="preserve">nd </w:t>
      </w:r>
      <w:proofErr w:type="spellStart"/>
      <w:r w:rsidR="007032F5" w:rsidRPr="00014A2C">
        <w:rPr>
          <w:rFonts w:ascii="Times New Roman" w:hAnsi="Times New Roman"/>
          <w:b/>
          <w:i/>
        </w:rPr>
        <w:t>Geistesgeschichte</w:t>
      </w:r>
      <w:proofErr w:type="spellEnd"/>
      <w:r w:rsidR="007032F5" w:rsidRPr="00185399">
        <w:rPr>
          <w:rFonts w:ascii="Times New Roman" w:hAnsi="Times New Roman"/>
          <w:b/>
        </w:rPr>
        <w:t xml:space="preserve"> 10, no. 2 (1958): 142-58.</w:t>
      </w:r>
      <w:proofErr w:type="gramEnd"/>
      <w:r w:rsidR="007032F5" w:rsidRPr="00185399">
        <w:rPr>
          <w:rFonts w:ascii="Times New Roman" w:hAnsi="Times New Roman"/>
          <w:b/>
        </w:rPr>
        <w:t xml:space="preserve"> </w:t>
      </w:r>
      <w:hyperlink r:id="rId10" w:history="1">
        <w:r w:rsidR="00F65BE4" w:rsidRPr="00F775C6">
          <w:rPr>
            <w:rStyle w:val="Hyperlink"/>
            <w:rFonts w:ascii="Times New Roman" w:hAnsi="Times New Roman"/>
            <w:b/>
          </w:rPr>
          <w:t>http://www.jstor.org/stable/23896250</w:t>
        </w:r>
      </w:hyperlink>
      <w:r w:rsidR="007032F5" w:rsidRPr="00185399">
        <w:rPr>
          <w:rFonts w:ascii="Times New Roman" w:hAnsi="Times New Roman"/>
          <w:b/>
        </w:rPr>
        <w:t>.</w:t>
      </w:r>
      <w:r w:rsidR="00F65BE4">
        <w:rPr>
          <w:rFonts w:ascii="Times New Roman" w:hAnsi="Times New Roman"/>
          <w:b/>
        </w:rPr>
        <w:t xml:space="preserve"> </w:t>
      </w:r>
    </w:p>
    <w:p w:rsidR="007032F5" w:rsidRPr="00F65BE4" w:rsidRDefault="00B01678" w:rsidP="00185399">
      <w:pPr>
        <w:pStyle w:val="ListParagraph"/>
        <w:numPr>
          <w:ilvl w:val="1"/>
          <w:numId w:val="4"/>
        </w:numPr>
        <w:spacing w:line="360" w:lineRule="auto"/>
        <w:rPr>
          <w:rFonts w:ascii="Times New Roman" w:hAnsi="Times New Roman"/>
          <w:i/>
        </w:rPr>
      </w:pPr>
      <w:r>
        <w:rPr>
          <w:rFonts w:ascii="Times New Roman" w:hAnsi="Times New Roman"/>
        </w:rPr>
        <w:t xml:space="preserve">Karl Heinrich </w:t>
      </w:r>
      <w:proofErr w:type="spellStart"/>
      <w:r>
        <w:rPr>
          <w:rFonts w:ascii="Times New Roman" w:hAnsi="Times New Roman"/>
        </w:rPr>
        <w:t>Höfele</w:t>
      </w:r>
      <w:proofErr w:type="spellEnd"/>
      <w:r>
        <w:rPr>
          <w:rFonts w:ascii="Times New Roman" w:hAnsi="Times New Roman"/>
        </w:rPr>
        <w:t>, a Ger</w:t>
      </w:r>
      <w:r w:rsidR="00F65BE4">
        <w:rPr>
          <w:rFonts w:ascii="Times New Roman" w:hAnsi="Times New Roman"/>
        </w:rPr>
        <w:t xml:space="preserve">man author, cited </w:t>
      </w:r>
      <w:proofErr w:type="spellStart"/>
      <w:r w:rsidR="00F65BE4">
        <w:rPr>
          <w:rFonts w:ascii="Times New Roman" w:hAnsi="Times New Roman"/>
        </w:rPr>
        <w:t>Wilkop’s</w:t>
      </w:r>
      <w:proofErr w:type="spellEnd"/>
      <w:r w:rsidR="00F65BE4">
        <w:rPr>
          <w:rFonts w:ascii="Times New Roman" w:hAnsi="Times New Roman"/>
        </w:rPr>
        <w:t xml:space="preserve"> work in his writing </w:t>
      </w:r>
      <w:proofErr w:type="gramStart"/>
      <w:r w:rsidR="00F65BE4">
        <w:rPr>
          <w:rFonts w:ascii="Times New Roman" w:hAnsi="Times New Roman"/>
        </w:rPr>
        <w:t>of ,</w:t>
      </w:r>
      <w:proofErr w:type="gramEnd"/>
      <w:r w:rsidR="00F65BE4">
        <w:rPr>
          <w:rFonts w:ascii="Times New Roman" w:hAnsi="Times New Roman"/>
        </w:rPr>
        <w:t>,</w:t>
      </w:r>
      <w:proofErr w:type="spellStart"/>
      <w:r w:rsidR="00F65BE4" w:rsidRPr="00F65BE4">
        <w:rPr>
          <w:rFonts w:ascii="Times New Roman" w:hAnsi="Times New Roman"/>
        </w:rPr>
        <w:t>Epochengefühl</w:t>
      </w:r>
      <w:proofErr w:type="spellEnd"/>
      <w:r w:rsidR="00F65BE4" w:rsidRPr="00F65BE4">
        <w:rPr>
          <w:rFonts w:ascii="Times New Roman" w:hAnsi="Times New Roman"/>
        </w:rPr>
        <w:t xml:space="preserve"> Und </w:t>
      </w:r>
      <w:proofErr w:type="spellStart"/>
      <w:r w:rsidR="00F65BE4" w:rsidRPr="00F65BE4">
        <w:rPr>
          <w:rFonts w:ascii="Times New Roman" w:hAnsi="Times New Roman"/>
        </w:rPr>
        <w:t>Wandlungsbewusstsein</w:t>
      </w:r>
      <w:proofErr w:type="spellEnd"/>
      <w:r w:rsidR="00F65BE4" w:rsidRPr="00F65BE4">
        <w:rPr>
          <w:rFonts w:ascii="Times New Roman" w:hAnsi="Times New Roman"/>
        </w:rPr>
        <w:t xml:space="preserve"> </w:t>
      </w:r>
      <w:proofErr w:type="spellStart"/>
      <w:r w:rsidR="00F65BE4" w:rsidRPr="00F65BE4">
        <w:rPr>
          <w:rFonts w:ascii="Times New Roman" w:hAnsi="Times New Roman"/>
        </w:rPr>
        <w:t>Im</w:t>
      </w:r>
      <w:proofErr w:type="spellEnd"/>
      <w:r w:rsidR="00F65BE4" w:rsidRPr="00F65BE4">
        <w:rPr>
          <w:rFonts w:ascii="Times New Roman" w:hAnsi="Times New Roman"/>
        </w:rPr>
        <w:t xml:space="preserve"> </w:t>
      </w:r>
      <w:proofErr w:type="spellStart"/>
      <w:r w:rsidR="00F65BE4" w:rsidRPr="00F65BE4">
        <w:rPr>
          <w:rFonts w:ascii="Times New Roman" w:hAnsi="Times New Roman"/>
        </w:rPr>
        <w:t>Ersten</w:t>
      </w:r>
      <w:proofErr w:type="spellEnd"/>
      <w:r w:rsidR="00F65BE4" w:rsidRPr="00F65BE4">
        <w:rPr>
          <w:rFonts w:ascii="Times New Roman" w:hAnsi="Times New Roman"/>
        </w:rPr>
        <w:t xml:space="preserve"> </w:t>
      </w:r>
      <w:proofErr w:type="spellStart"/>
      <w:r w:rsidR="00F65BE4" w:rsidRPr="00F65BE4">
        <w:rPr>
          <w:rFonts w:ascii="Times New Roman" w:hAnsi="Times New Roman"/>
        </w:rPr>
        <w:t>Weltkrieg</w:t>
      </w:r>
      <w:proofErr w:type="spellEnd"/>
      <w:r w:rsidR="00F65BE4" w:rsidRPr="00F65BE4">
        <w:rPr>
          <w:rFonts w:ascii="Times New Roman" w:hAnsi="Times New Roman"/>
        </w:rPr>
        <w:t xml:space="preserve">." </w:t>
      </w:r>
      <w:proofErr w:type="spellStart"/>
      <w:r w:rsidR="00F65BE4" w:rsidRPr="00F65BE4">
        <w:rPr>
          <w:rFonts w:ascii="Times New Roman" w:hAnsi="Times New Roman"/>
          <w:i/>
        </w:rPr>
        <w:t>Zeitschrift</w:t>
      </w:r>
      <w:proofErr w:type="spellEnd"/>
      <w:r w:rsidR="00F65BE4" w:rsidRPr="00F65BE4">
        <w:rPr>
          <w:rFonts w:ascii="Times New Roman" w:hAnsi="Times New Roman"/>
          <w:i/>
        </w:rPr>
        <w:t xml:space="preserve"> </w:t>
      </w:r>
      <w:proofErr w:type="spellStart"/>
      <w:r w:rsidR="00F65BE4" w:rsidRPr="00F65BE4">
        <w:rPr>
          <w:rFonts w:ascii="Times New Roman" w:hAnsi="Times New Roman"/>
          <w:i/>
        </w:rPr>
        <w:t>Für</w:t>
      </w:r>
      <w:proofErr w:type="spellEnd"/>
      <w:r w:rsidR="00F65BE4" w:rsidRPr="00F65BE4">
        <w:rPr>
          <w:rFonts w:ascii="Times New Roman" w:hAnsi="Times New Roman"/>
          <w:i/>
        </w:rPr>
        <w:t xml:space="preserve"> Religions- Und </w:t>
      </w:r>
      <w:proofErr w:type="spellStart"/>
      <w:r w:rsidR="00F65BE4" w:rsidRPr="00F65BE4">
        <w:rPr>
          <w:rFonts w:ascii="Times New Roman" w:hAnsi="Times New Roman"/>
          <w:i/>
        </w:rPr>
        <w:t>Geistesgeschichte</w:t>
      </w:r>
      <w:proofErr w:type="spellEnd"/>
      <w:r w:rsidR="00F65BE4">
        <w:rPr>
          <w:rFonts w:ascii="Times New Roman" w:hAnsi="Times New Roman"/>
        </w:rPr>
        <w:t>.  (Translated, “</w:t>
      </w:r>
      <w:r w:rsidR="00F65BE4" w:rsidRPr="00F65BE4">
        <w:rPr>
          <w:rFonts w:ascii="Times New Roman" w:hAnsi="Times New Roman"/>
        </w:rPr>
        <w:t>Epoch Feeling And Action Awareness In The First World War. "</w:t>
      </w:r>
      <w:r w:rsidR="00F65BE4" w:rsidRPr="00F65BE4">
        <w:rPr>
          <w:rFonts w:ascii="Times New Roman" w:hAnsi="Times New Roman"/>
          <w:i/>
        </w:rPr>
        <w:t>Journal For Religious And Intellectual History”</w:t>
      </w:r>
      <w:proofErr w:type="gramStart"/>
      <w:r w:rsidR="00F65BE4">
        <w:rPr>
          <w:rFonts w:ascii="Times New Roman" w:hAnsi="Times New Roman"/>
          <w:i/>
        </w:rPr>
        <w:t xml:space="preserve">)  </w:t>
      </w:r>
      <w:proofErr w:type="spellStart"/>
      <w:r w:rsidR="00F65BE4">
        <w:rPr>
          <w:rFonts w:ascii="Times New Roman" w:hAnsi="Times New Roman"/>
        </w:rPr>
        <w:t>Höfele</w:t>
      </w:r>
      <w:proofErr w:type="spellEnd"/>
      <w:proofErr w:type="gramEnd"/>
      <w:r w:rsidR="00F65BE4">
        <w:rPr>
          <w:rFonts w:ascii="Times New Roman" w:hAnsi="Times New Roman"/>
        </w:rPr>
        <w:t xml:space="preserve"> used </w:t>
      </w:r>
      <w:proofErr w:type="spellStart"/>
      <w:r w:rsidR="00F65BE4">
        <w:rPr>
          <w:rFonts w:ascii="Times New Roman" w:hAnsi="Times New Roman"/>
        </w:rPr>
        <w:t>Witkop’s</w:t>
      </w:r>
      <w:proofErr w:type="spellEnd"/>
      <w:r w:rsidR="00F65BE4">
        <w:rPr>
          <w:rFonts w:ascii="Times New Roman" w:hAnsi="Times New Roman"/>
        </w:rPr>
        <w:t xml:space="preserve"> work to underline the point of martyrdom in the war.  Many of the students in </w:t>
      </w:r>
      <w:proofErr w:type="spellStart"/>
      <w:r w:rsidR="00F65BE4">
        <w:rPr>
          <w:rFonts w:ascii="Times New Roman" w:hAnsi="Times New Roman"/>
        </w:rPr>
        <w:t>Witkop’s</w:t>
      </w:r>
      <w:proofErr w:type="spellEnd"/>
      <w:r w:rsidR="00F65BE4">
        <w:rPr>
          <w:rFonts w:ascii="Times New Roman" w:hAnsi="Times New Roman"/>
        </w:rPr>
        <w:t xml:space="preserve"> collection had strong vie</w:t>
      </w:r>
      <w:r w:rsidR="00A22CB9">
        <w:rPr>
          <w:rFonts w:ascii="Times New Roman" w:hAnsi="Times New Roman"/>
        </w:rPr>
        <w:t>ws of faith, and many saw death</w:t>
      </w:r>
      <w:r w:rsidR="00F65BE4">
        <w:rPr>
          <w:rFonts w:ascii="Times New Roman" w:hAnsi="Times New Roman"/>
        </w:rPr>
        <w:t xml:space="preserve"> as potential martyrdom</w:t>
      </w:r>
      <w:r w:rsidR="00A22CB9">
        <w:rPr>
          <w:rFonts w:ascii="Times New Roman" w:hAnsi="Times New Roman"/>
        </w:rPr>
        <w:t xml:space="preserve"> while fighting against their enemy, and the contradictions of such mentality while still holding faith.  </w:t>
      </w:r>
    </w:p>
    <w:p w:rsidR="007032F5" w:rsidRPr="00185399" w:rsidRDefault="00F65BE4" w:rsidP="00185399">
      <w:pPr>
        <w:pStyle w:val="ListParagraph"/>
        <w:numPr>
          <w:ilvl w:val="2"/>
          <w:numId w:val="4"/>
        </w:numPr>
        <w:spacing w:line="360" w:lineRule="auto"/>
        <w:rPr>
          <w:rFonts w:ascii="Times New Roman" w:hAnsi="Times New Roman"/>
        </w:rPr>
      </w:pPr>
      <w:r>
        <w:rPr>
          <w:rFonts w:ascii="Times New Roman" w:hAnsi="Times New Roman"/>
          <w:i/>
        </w:rPr>
        <w:t>Translated quote</w:t>
      </w:r>
      <w:r w:rsidR="00F52C49" w:rsidRPr="00185399">
        <w:rPr>
          <w:rFonts w:ascii="Times New Roman" w:hAnsi="Times New Roman"/>
          <w:i/>
        </w:rPr>
        <w:t xml:space="preserve">: </w:t>
      </w:r>
      <w:r w:rsidR="00BA487C">
        <w:rPr>
          <w:rFonts w:ascii="Times New Roman" w:hAnsi="Times New Roman"/>
          <w:i/>
        </w:rPr>
        <w:t>“…</w:t>
      </w:r>
      <w:r w:rsidR="007032F5" w:rsidRPr="00185399">
        <w:rPr>
          <w:rFonts w:ascii="Times New Roman" w:hAnsi="Times New Roman"/>
        </w:rPr>
        <w:t xml:space="preserve">faith spread among the people; In the victory of one's own troops, one saw the obvious sign of the help of God; he apparently used the Germans as the executor of his will to chastise the enemy, who after all conjured the war with a murder. The question could seriously be raised as to whether the </w:t>
      </w:r>
      <w:r w:rsidR="00014A2C">
        <w:rPr>
          <w:rFonts w:ascii="Times New Roman" w:hAnsi="Times New Roman"/>
        </w:rPr>
        <w:t>fallen</w:t>
      </w:r>
      <w:r w:rsidR="007032F5" w:rsidRPr="00185399">
        <w:rPr>
          <w:rFonts w:ascii="Times New Roman" w:hAnsi="Times New Roman"/>
        </w:rPr>
        <w:t xml:space="preserve"> should not be martyred in the ecclesiastical sense.</w:t>
      </w:r>
      <w:r w:rsidR="00B01678">
        <w:rPr>
          <w:rFonts w:ascii="Times New Roman" w:hAnsi="Times New Roman"/>
        </w:rPr>
        <w:t>”</w:t>
      </w:r>
      <w:r>
        <w:rPr>
          <w:rFonts w:ascii="Times New Roman" w:hAnsi="Times New Roman"/>
        </w:rPr>
        <w:t xml:space="preserve"> –</w:t>
      </w:r>
      <w:proofErr w:type="spellStart"/>
      <w:r>
        <w:rPr>
          <w:rFonts w:ascii="Times New Roman" w:hAnsi="Times New Roman"/>
        </w:rPr>
        <w:t>Höfele</w:t>
      </w:r>
      <w:proofErr w:type="spellEnd"/>
    </w:p>
    <w:p w:rsidR="007032F5" w:rsidRPr="00185399" w:rsidRDefault="007032F5" w:rsidP="00185399">
      <w:pPr>
        <w:spacing w:line="360" w:lineRule="auto"/>
        <w:rPr>
          <w:rFonts w:ascii="Times New Roman" w:hAnsi="Times New Roman"/>
        </w:rPr>
      </w:pPr>
    </w:p>
    <w:p w:rsidR="00BA6F61" w:rsidRPr="00185399" w:rsidRDefault="00BA6F61" w:rsidP="00185399">
      <w:pPr>
        <w:spacing w:line="360" w:lineRule="auto"/>
        <w:ind w:left="720" w:hanging="720"/>
        <w:rPr>
          <w:rFonts w:ascii="Times New Roman" w:hAnsi="Times New Roman"/>
          <w:b/>
        </w:rPr>
      </w:pPr>
      <w:proofErr w:type="spellStart"/>
      <w:r w:rsidRPr="00185399">
        <w:rPr>
          <w:rFonts w:ascii="Times New Roman" w:hAnsi="Times New Roman"/>
          <w:b/>
        </w:rPr>
        <w:t>Jarka</w:t>
      </w:r>
      <w:proofErr w:type="spellEnd"/>
      <w:r w:rsidRPr="00185399">
        <w:rPr>
          <w:rFonts w:ascii="Times New Roman" w:hAnsi="Times New Roman"/>
          <w:b/>
        </w:rPr>
        <w:t>, Horst. "</w:t>
      </w:r>
      <w:proofErr w:type="spellStart"/>
      <w:r w:rsidRPr="00185399">
        <w:rPr>
          <w:rFonts w:ascii="Times New Roman" w:hAnsi="Times New Roman"/>
          <w:b/>
        </w:rPr>
        <w:t>Soldatenbriefe</w:t>
      </w:r>
      <w:proofErr w:type="spellEnd"/>
      <w:r w:rsidRPr="00185399">
        <w:rPr>
          <w:rFonts w:ascii="Times New Roman" w:hAnsi="Times New Roman"/>
          <w:b/>
        </w:rPr>
        <w:t xml:space="preserve"> des </w:t>
      </w:r>
      <w:proofErr w:type="spellStart"/>
      <w:r w:rsidRPr="00185399">
        <w:rPr>
          <w:rFonts w:ascii="Times New Roman" w:hAnsi="Times New Roman"/>
          <w:b/>
        </w:rPr>
        <w:t>ersten</w:t>
      </w:r>
      <w:proofErr w:type="spellEnd"/>
      <w:r w:rsidRPr="00185399">
        <w:rPr>
          <w:rFonts w:ascii="Times New Roman" w:hAnsi="Times New Roman"/>
          <w:b/>
        </w:rPr>
        <w:t xml:space="preserve"> </w:t>
      </w:r>
      <w:proofErr w:type="spellStart"/>
      <w:r w:rsidRPr="00185399">
        <w:rPr>
          <w:rFonts w:ascii="Times New Roman" w:hAnsi="Times New Roman"/>
          <w:b/>
        </w:rPr>
        <w:t>Weltkrieges</w:t>
      </w:r>
      <w:proofErr w:type="spellEnd"/>
      <w:r w:rsidRPr="00185399">
        <w:rPr>
          <w:rFonts w:ascii="Times New Roman" w:hAnsi="Times New Roman"/>
          <w:b/>
        </w:rPr>
        <w:t xml:space="preserve"> und </w:t>
      </w:r>
      <w:proofErr w:type="spellStart"/>
      <w:r w:rsidRPr="00185399">
        <w:rPr>
          <w:rFonts w:ascii="Times New Roman" w:hAnsi="Times New Roman"/>
          <w:b/>
        </w:rPr>
        <w:t>nationale</w:t>
      </w:r>
      <w:proofErr w:type="spellEnd"/>
      <w:r w:rsidRPr="00185399">
        <w:rPr>
          <w:rFonts w:ascii="Times New Roman" w:hAnsi="Times New Roman"/>
          <w:b/>
        </w:rPr>
        <w:t xml:space="preserve"> </w:t>
      </w:r>
      <w:proofErr w:type="spellStart"/>
      <w:r w:rsidRPr="00185399">
        <w:rPr>
          <w:rFonts w:ascii="Times New Roman" w:hAnsi="Times New Roman"/>
          <w:b/>
        </w:rPr>
        <w:t>Bildungsideologie</w:t>
      </w:r>
      <w:proofErr w:type="spellEnd"/>
      <w:r w:rsidRPr="00185399">
        <w:rPr>
          <w:rFonts w:ascii="Times New Roman" w:hAnsi="Times New Roman"/>
          <w:b/>
        </w:rPr>
        <w:t>." </w:t>
      </w:r>
      <w:proofErr w:type="spellStart"/>
      <w:r w:rsidRPr="00185399">
        <w:rPr>
          <w:rFonts w:ascii="Times New Roman" w:hAnsi="Times New Roman"/>
          <w:b/>
          <w:i/>
          <w:iCs/>
        </w:rPr>
        <w:t>Monatshefte</w:t>
      </w:r>
      <w:proofErr w:type="spellEnd"/>
      <w:r w:rsidRPr="00185399">
        <w:rPr>
          <w:rFonts w:ascii="Times New Roman" w:hAnsi="Times New Roman"/>
          <w:b/>
        </w:rPr>
        <w:t> (1975): 157-166.</w:t>
      </w:r>
    </w:p>
    <w:p w:rsidR="00D26402" w:rsidRDefault="00964AEB" w:rsidP="00D26402">
      <w:pPr>
        <w:pStyle w:val="ListParagraph"/>
        <w:numPr>
          <w:ilvl w:val="1"/>
          <w:numId w:val="4"/>
        </w:numPr>
        <w:spacing w:line="360" w:lineRule="auto"/>
        <w:rPr>
          <w:rFonts w:ascii="Times New Roman" w:hAnsi="Times New Roman"/>
        </w:rPr>
      </w:pPr>
      <w:r>
        <w:rPr>
          <w:rFonts w:ascii="Times New Roman" w:hAnsi="Times New Roman"/>
        </w:rPr>
        <w:t>Hors</w:t>
      </w:r>
      <w:r w:rsidR="00D26402">
        <w:rPr>
          <w:rFonts w:ascii="Times New Roman" w:hAnsi="Times New Roman"/>
        </w:rPr>
        <w:t xml:space="preserve">t </w:t>
      </w:r>
      <w:proofErr w:type="spellStart"/>
      <w:r w:rsidR="00D26402">
        <w:rPr>
          <w:rFonts w:ascii="Times New Roman" w:hAnsi="Times New Roman"/>
        </w:rPr>
        <w:t>Jarka</w:t>
      </w:r>
      <w:proofErr w:type="spellEnd"/>
      <w:r w:rsidR="00D26402">
        <w:rPr>
          <w:rFonts w:ascii="Times New Roman" w:hAnsi="Times New Roman"/>
        </w:rPr>
        <w:t>, a German author of wartime history,</w:t>
      </w:r>
      <w:r>
        <w:rPr>
          <w:rFonts w:ascii="Times New Roman" w:hAnsi="Times New Roman"/>
        </w:rPr>
        <w:t xml:space="preserve"> cited </w:t>
      </w:r>
      <w:proofErr w:type="spellStart"/>
      <w:r>
        <w:rPr>
          <w:rFonts w:ascii="Times New Roman" w:hAnsi="Times New Roman"/>
        </w:rPr>
        <w:t>Witkop’s</w:t>
      </w:r>
      <w:proofErr w:type="spellEnd"/>
      <w:r>
        <w:rPr>
          <w:rFonts w:ascii="Times New Roman" w:hAnsi="Times New Roman"/>
        </w:rPr>
        <w:t xml:space="preserve"> work in </w:t>
      </w:r>
      <w:r w:rsidR="00BA487C">
        <w:rPr>
          <w:rFonts w:ascii="Times New Roman" w:hAnsi="Times New Roman"/>
        </w:rPr>
        <w:t>t</w:t>
      </w:r>
      <w:r>
        <w:rPr>
          <w:rFonts w:ascii="Times New Roman" w:hAnsi="Times New Roman"/>
        </w:rPr>
        <w:t xml:space="preserve">his </w:t>
      </w:r>
      <w:r w:rsidR="00BA487C">
        <w:rPr>
          <w:rFonts w:ascii="Times New Roman" w:hAnsi="Times New Roman"/>
        </w:rPr>
        <w:t>article.  The title translates as,</w:t>
      </w:r>
      <w:r>
        <w:rPr>
          <w:rFonts w:ascii="Times New Roman" w:hAnsi="Times New Roman"/>
        </w:rPr>
        <w:t xml:space="preserve"> </w:t>
      </w:r>
      <w:r w:rsidRPr="00964AEB">
        <w:rPr>
          <w:rFonts w:ascii="Times New Roman" w:hAnsi="Times New Roman"/>
        </w:rPr>
        <w:t xml:space="preserve">"Soldiers' Letters of the First World War and National Educational Ideology." </w:t>
      </w:r>
      <w:proofErr w:type="spellStart"/>
      <w:r w:rsidR="00C66847">
        <w:rPr>
          <w:rFonts w:ascii="Times New Roman" w:hAnsi="Times New Roman"/>
        </w:rPr>
        <w:t>Jarka</w:t>
      </w:r>
      <w:proofErr w:type="spellEnd"/>
      <w:r w:rsidR="00C66847">
        <w:rPr>
          <w:rFonts w:ascii="Times New Roman" w:hAnsi="Times New Roman"/>
        </w:rPr>
        <w:t xml:space="preserve"> discusses the effect of the educational policies in </w:t>
      </w:r>
      <w:proofErr w:type="spellStart"/>
      <w:r w:rsidR="00573206" w:rsidRPr="00573206">
        <w:rPr>
          <w:rFonts w:ascii="Times New Roman" w:hAnsi="Times New Roman"/>
        </w:rPr>
        <w:t>Wilhelmine</w:t>
      </w:r>
      <w:proofErr w:type="spellEnd"/>
      <w:r w:rsidR="00573206" w:rsidRPr="00573206">
        <w:rPr>
          <w:rFonts w:ascii="Times New Roman" w:hAnsi="Times New Roman"/>
        </w:rPr>
        <w:t xml:space="preserve"> Germany</w:t>
      </w:r>
      <w:r w:rsidR="00573206">
        <w:rPr>
          <w:rFonts w:ascii="Times New Roman" w:hAnsi="Times New Roman"/>
        </w:rPr>
        <w:t xml:space="preserve"> </w:t>
      </w:r>
      <w:r w:rsidR="00C66847">
        <w:rPr>
          <w:rFonts w:ascii="Times New Roman" w:hAnsi="Times New Roman"/>
        </w:rPr>
        <w:t xml:space="preserve">leading up to the </w:t>
      </w:r>
      <w:r w:rsidR="00D26402">
        <w:rPr>
          <w:rFonts w:ascii="Times New Roman" w:hAnsi="Times New Roman"/>
        </w:rPr>
        <w:t>First World War</w:t>
      </w:r>
      <w:r w:rsidR="00C66847">
        <w:rPr>
          <w:rFonts w:ascii="Times New Roman" w:hAnsi="Times New Roman"/>
        </w:rPr>
        <w:t xml:space="preserve">, and how they focused on nationalistic ideologies.  He </w:t>
      </w:r>
      <w:r w:rsidR="00BA487C">
        <w:rPr>
          <w:rFonts w:ascii="Times New Roman" w:hAnsi="Times New Roman"/>
        </w:rPr>
        <w:t>states that the language</w:t>
      </w:r>
      <w:r w:rsidR="00C66847">
        <w:rPr>
          <w:rFonts w:ascii="Times New Roman" w:hAnsi="Times New Roman"/>
        </w:rPr>
        <w:t xml:space="preserve"> in </w:t>
      </w:r>
      <w:proofErr w:type="spellStart"/>
      <w:r w:rsidR="00C66847">
        <w:rPr>
          <w:rFonts w:ascii="Times New Roman" w:hAnsi="Times New Roman"/>
        </w:rPr>
        <w:t>Witkop’s</w:t>
      </w:r>
      <w:proofErr w:type="spellEnd"/>
      <w:r w:rsidR="00C66847">
        <w:rPr>
          <w:rFonts w:ascii="Times New Roman" w:hAnsi="Times New Roman"/>
        </w:rPr>
        <w:t xml:space="preserve"> collection echoes and accepts national propaganda and blind patriotism without question.  </w:t>
      </w:r>
      <w:proofErr w:type="spellStart"/>
      <w:r w:rsidR="00C66847">
        <w:rPr>
          <w:rFonts w:ascii="Times New Roman" w:hAnsi="Times New Roman"/>
        </w:rPr>
        <w:t>Jarka</w:t>
      </w:r>
      <w:proofErr w:type="spellEnd"/>
      <w:r w:rsidR="00C66847">
        <w:rPr>
          <w:rFonts w:ascii="Times New Roman" w:hAnsi="Times New Roman"/>
        </w:rPr>
        <w:t xml:space="preserve"> argues that these letters help continue this blind view of nationalism to future generations of its readers by showing the fervor in the writings of these fallen students, increasing the allure of patriotic martyrdom</w:t>
      </w:r>
      <w:r w:rsidR="00D26402">
        <w:rPr>
          <w:rFonts w:ascii="Times New Roman" w:hAnsi="Times New Roman"/>
        </w:rPr>
        <w:t xml:space="preserve">.  </w:t>
      </w:r>
    </w:p>
    <w:p w:rsidR="00BA6F61" w:rsidRPr="00D26402" w:rsidRDefault="00D26402" w:rsidP="00D26402">
      <w:pPr>
        <w:pStyle w:val="ListParagraph"/>
        <w:numPr>
          <w:ilvl w:val="1"/>
          <w:numId w:val="4"/>
        </w:numPr>
        <w:spacing w:line="360" w:lineRule="auto"/>
        <w:rPr>
          <w:rFonts w:ascii="Times New Roman" w:hAnsi="Times New Roman"/>
        </w:rPr>
      </w:pPr>
      <w:r>
        <w:rPr>
          <w:rFonts w:ascii="Times New Roman" w:hAnsi="Times New Roman"/>
        </w:rPr>
        <w:t>A translated excerpt from</w:t>
      </w:r>
      <w:r w:rsidR="00C66847" w:rsidRPr="00D26402">
        <w:rPr>
          <w:rFonts w:ascii="Times New Roman" w:hAnsi="Times New Roman"/>
          <w:i/>
        </w:rPr>
        <w:t xml:space="preserve"> </w:t>
      </w:r>
      <w:r w:rsidR="00BA487C">
        <w:rPr>
          <w:rFonts w:ascii="Times New Roman" w:hAnsi="Times New Roman"/>
          <w:iCs/>
        </w:rPr>
        <w:t>this article</w:t>
      </w:r>
      <w:r w:rsidR="00BA487C">
        <w:rPr>
          <w:rFonts w:ascii="Times New Roman" w:hAnsi="Times New Roman"/>
        </w:rPr>
        <w:t>:</w:t>
      </w:r>
      <w:r w:rsidR="00BA6F61" w:rsidRPr="00D26402">
        <w:rPr>
          <w:rFonts w:ascii="Times New Roman" w:hAnsi="Times New Roman"/>
          <w:i/>
        </w:rPr>
        <w:t xml:space="preserve"> “</w:t>
      </w:r>
      <w:r w:rsidR="00BA6F61" w:rsidRPr="00D26402">
        <w:rPr>
          <w:rFonts w:ascii="Times New Roman" w:hAnsi="Times New Roman"/>
        </w:rPr>
        <w:t xml:space="preserve">Ten years after the debacle of 1918, the time has come again to stir the drum, at first to a hero's memory. In 1928 the same German man presents a more extensive collection of </w:t>
      </w:r>
      <w:r w:rsidR="00964AEB" w:rsidRPr="00D26402">
        <w:rPr>
          <w:rFonts w:ascii="Times New Roman" w:hAnsi="Times New Roman"/>
        </w:rPr>
        <w:t>field post letters</w:t>
      </w:r>
      <w:r w:rsidR="00BA6F61" w:rsidRPr="00D26402">
        <w:rPr>
          <w:rFonts w:ascii="Times New Roman" w:hAnsi="Times New Roman"/>
        </w:rPr>
        <w:t xml:space="preserve">; but this volume, bound in earthy brown coarse linen with a blood-red title in Gothic script, contains only letters from fallen students. In the introduction, there is no lack of national pathos, but </w:t>
      </w:r>
      <w:proofErr w:type="spellStart"/>
      <w:r w:rsidR="00BA6F61" w:rsidRPr="00D26402">
        <w:rPr>
          <w:rFonts w:ascii="Times New Roman" w:hAnsi="Times New Roman"/>
        </w:rPr>
        <w:t>Witkop</w:t>
      </w:r>
      <w:proofErr w:type="spellEnd"/>
      <w:r w:rsidR="00BA6F61" w:rsidRPr="00D26402">
        <w:rPr>
          <w:rFonts w:ascii="Times New Roman" w:hAnsi="Times New Roman"/>
        </w:rPr>
        <w:t xml:space="preserve"> tries - in a somewhat paradoxical way - to portray the legacy of the fallen as an appeal for popular understanding. Already five years later, in the fall of 1933, there wil</w:t>
      </w:r>
      <w:r w:rsidR="00F51D33" w:rsidRPr="00D26402">
        <w:rPr>
          <w:rFonts w:ascii="Times New Roman" w:hAnsi="Times New Roman"/>
        </w:rPr>
        <w:t xml:space="preserve">l be a new edition at </w:t>
      </w:r>
      <w:proofErr w:type="spellStart"/>
      <w:r w:rsidR="00F51D33" w:rsidRPr="00D26402">
        <w:rPr>
          <w:rFonts w:ascii="Times New Roman" w:hAnsi="Times New Roman"/>
        </w:rPr>
        <w:t>Langen-Mü</w:t>
      </w:r>
      <w:r w:rsidR="00BA6F61" w:rsidRPr="00D26402">
        <w:rPr>
          <w:rFonts w:ascii="Times New Roman" w:hAnsi="Times New Roman"/>
        </w:rPr>
        <w:t>ller</w:t>
      </w:r>
      <w:proofErr w:type="spellEnd"/>
      <w:r w:rsidR="00BA6F61" w:rsidRPr="00D26402">
        <w:rPr>
          <w:rFonts w:ascii="Times New Roman" w:hAnsi="Times New Roman"/>
        </w:rPr>
        <w:t xml:space="preserve">. The foreword adapts to the new conditions: the pacifist gesture of 1928 has been abandoned, </w:t>
      </w:r>
      <w:proofErr w:type="spellStart"/>
      <w:r w:rsidR="00BA6F61" w:rsidRPr="00D26402">
        <w:rPr>
          <w:rFonts w:ascii="Times New Roman" w:hAnsi="Times New Roman"/>
        </w:rPr>
        <w:t>Witkop</w:t>
      </w:r>
      <w:proofErr w:type="spellEnd"/>
      <w:r w:rsidR="00BA6F61" w:rsidRPr="00D26402">
        <w:rPr>
          <w:rFonts w:ascii="Times New Roman" w:hAnsi="Times New Roman"/>
        </w:rPr>
        <w:t xml:space="preserve"> returns - almost relieved - to the uniquely national tone of his 1916 foreword</w:t>
      </w:r>
      <w:r w:rsidR="00C66847" w:rsidRPr="00D26402">
        <w:rPr>
          <w:rFonts w:ascii="Times New Roman" w:hAnsi="Times New Roman"/>
        </w:rPr>
        <w:t>.”</w:t>
      </w:r>
    </w:p>
    <w:p w:rsidR="00E578E4" w:rsidRPr="00185399" w:rsidRDefault="00E578E4" w:rsidP="00185399">
      <w:pPr>
        <w:pStyle w:val="ListParagraph"/>
        <w:spacing w:line="360" w:lineRule="auto"/>
        <w:ind w:left="2160"/>
        <w:rPr>
          <w:rFonts w:ascii="Times New Roman" w:hAnsi="Times New Roman"/>
        </w:rPr>
      </w:pPr>
    </w:p>
    <w:p w:rsidR="003D7298" w:rsidRPr="00185399" w:rsidRDefault="003D7298" w:rsidP="00185399">
      <w:pPr>
        <w:spacing w:line="360" w:lineRule="auto"/>
        <w:ind w:left="720" w:hanging="720"/>
        <w:rPr>
          <w:rFonts w:ascii="Times New Roman" w:hAnsi="Times New Roman"/>
          <w:b/>
        </w:rPr>
      </w:pPr>
      <w:r w:rsidRPr="00185399">
        <w:rPr>
          <w:rFonts w:ascii="Times New Roman" w:hAnsi="Times New Roman"/>
          <w:b/>
        </w:rPr>
        <w:t>Dietrich, Donald J. "National renewal, anti-Semitism, and political continuity: A psychological assessment." </w:t>
      </w:r>
      <w:r w:rsidRPr="00185399">
        <w:rPr>
          <w:rFonts w:ascii="Times New Roman" w:hAnsi="Times New Roman"/>
          <w:b/>
          <w:i/>
          <w:iCs/>
        </w:rPr>
        <w:t>Political Psychology</w:t>
      </w:r>
      <w:r w:rsidRPr="00185399">
        <w:rPr>
          <w:rFonts w:ascii="Times New Roman" w:hAnsi="Times New Roman"/>
          <w:b/>
        </w:rPr>
        <w:t> (1988): 385-411.</w:t>
      </w:r>
    </w:p>
    <w:p w:rsidR="00593D7F" w:rsidRPr="00494C2B" w:rsidRDefault="00573206" w:rsidP="00494C2B">
      <w:pPr>
        <w:pStyle w:val="ListParagraph"/>
        <w:numPr>
          <w:ilvl w:val="1"/>
          <w:numId w:val="4"/>
        </w:numPr>
        <w:spacing w:line="360" w:lineRule="auto"/>
        <w:rPr>
          <w:rFonts w:ascii="Times New Roman" w:hAnsi="Times New Roman"/>
        </w:rPr>
      </w:pPr>
      <w:r w:rsidRPr="00573206">
        <w:rPr>
          <w:rFonts w:ascii="Times New Roman" w:hAnsi="Times New Roman"/>
        </w:rPr>
        <w:t xml:space="preserve">Donald J. Dietrich, (1941-2013), </w:t>
      </w:r>
      <w:r>
        <w:rPr>
          <w:rFonts w:ascii="Times New Roman" w:hAnsi="Times New Roman"/>
        </w:rPr>
        <w:t>was the chair and professor of</w:t>
      </w:r>
      <w:r w:rsidRPr="00573206">
        <w:rPr>
          <w:rFonts w:ascii="Times New Roman" w:hAnsi="Times New Roman"/>
        </w:rPr>
        <w:t xml:space="preserve"> Boston College's d</w:t>
      </w:r>
      <w:r>
        <w:rPr>
          <w:rFonts w:ascii="Times New Roman" w:hAnsi="Times New Roman"/>
        </w:rPr>
        <w:t xml:space="preserve">epartment of Theology. </w:t>
      </w:r>
      <w:r>
        <w:rPr>
          <w:rFonts w:ascii="Times New Roman" w:hAnsi="Times New Roman"/>
          <w:i/>
          <w:iCs/>
        </w:rPr>
        <w:t xml:space="preserve"> </w:t>
      </w:r>
      <w:r w:rsidR="00BA487C">
        <w:rPr>
          <w:rFonts w:ascii="Times New Roman" w:hAnsi="Times New Roman"/>
          <w:iCs/>
        </w:rPr>
        <w:t>Dietrich cites</w:t>
      </w:r>
      <w:r>
        <w:rPr>
          <w:rFonts w:ascii="Times New Roman" w:hAnsi="Times New Roman"/>
          <w:iCs/>
        </w:rPr>
        <w:t xml:space="preserve"> </w:t>
      </w:r>
      <w:proofErr w:type="spellStart"/>
      <w:r>
        <w:rPr>
          <w:rFonts w:ascii="Times New Roman" w:hAnsi="Times New Roman"/>
          <w:iCs/>
        </w:rPr>
        <w:t>Witkop’s</w:t>
      </w:r>
      <w:proofErr w:type="spellEnd"/>
      <w:r>
        <w:rPr>
          <w:rFonts w:ascii="Times New Roman" w:hAnsi="Times New Roman"/>
          <w:iCs/>
        </w:rPr>
        <w:t xml:space="preserve"> collection </w:t>
      </w:r>
      <w:r>
        <w:rPr>
          <w:rFonts w:ascii="Times New Roman" w:hAnsi="Times New Roman"/>
        </w:rPr>
        <w:t>when examining the suggestio</w:t>
      </w:r>
      <w:r w:rsidR="00494C2B">
        <w:rPr>
          <w:rFonts w:ascii="Times New Roman" w:hAnsi="Times New Roman"/>
        </w:rPr>
        <w:t>ns that these German students</w:t>
      </w:r>
      <w:r w:rsidR="00BA487C">
        <w:rPr>
          <w:rFonts w:ascii="Times New Roman" w:hAnsi="Times New Roman"/>
        </w:rPr>
        <w:t>’</w:t>
      </w:r>
      <w:r w:rsidR="00494C2B">
        <w:rPr>
          <w:rFonts w:ascii="Times New Roman" w:hAnsi="Times New Roman"/>
        </w:rPr>
        <w:t xml:space="preserve"> experiences of economic and social chaos in</w:t>
      </w:r>
      <w:r>
        <w:rPr>
          <w:rFonts w:ascii="Times New Roman" w:hAnsi="Times New Roman"/>
        </w:rPr>
        <w:t xml:space="preserve"> WWI </w:t>
      </w:r>
      <w:r w:rsidR="00494C2B">
        <w:rPr>
          <w:rFonts w:ascii="Times New Roman" w:hAnsi="Times New Roman"/>
        </w:rPr>
        <w:t>showed how they</w:t>
      </w:r>
      <w:r w:rsidR="00E13EE2">
        <w:rPr>
          <w:rFonts w:ascii="Times New Roman" w:hAnsi="Times New Roman"/>
        </w:rPr>
        <w:t xml:space="preserve"> were</w:t>
      </w:r>
      <w:r>
        <w:rPr>
          <w:rFonts w:ascii="Times New Roman" w:hAnsi="Times New Roman"/>
        </w:rPr>
        <w:t xml:space="preserve"> attracted more by the allure of national renewal</w:t>
      </w:r>
      <w:r w:rsidR="00494C2B">
        <w:rPr>
          <w:rFonts w:ascii="Times New Roman" w:hAnsi="Times New Roman"/>
        </w:rPr>
        <w:t xml:space="preserve"> and </w:t>
      </w:r>
      <w:r w:rsidR="00E13EE2">
        <w:rPr>
          <w:rFonts w:ascii="Times New Roman" w:hAnsi="Times New Roman"/>
        </w:rPr>
        <w:t xml:space="preserve">anti Marxism, rather than </w:t>
      </w:r>
      <w:proofErr w:type="spellStart"/>
      <w:r w:rsidR="00E13EE2">
        <w:rPr>
          <w:rFonts w:ascii="Times New Roman" w:hAnsi="Times New Roman"/>
        </w:rPr>
        <w:t>antis</w:t>
      </w:r>
      <w:r w:rsidR="00494C2B">
        <w:rPr>
          <w:rFonts w:ascii="Times New Roman" w:hAnsi="Times New Roman"/>
        </w:rPr>
        <w:t>emitism</w:t>
      </w:r>
      <w:proofErr w:type="spellEnd"/>
      <w:r w:rsidR="00494C2B">
        <w:rPr>
          <w:rFonts w:ascii="Times New Roman" w:hAnsi="Times New Roman"/>
        </w:rPr>
        <w:t xml:space="preserve"> and Nazism as was made prominent under Hitler.</w:t>
      </w:r>
    </w:p>
    <w:p w:rsidR="00B15B00" w:rsidRPr="00185399" w:rsidRDefault="00B15B00" w:rsidP="00185399">
      <w:pPr>
        <w:spacing w:line="360" w:lineRule="auto"/>
        <w:ind w:left="720" w:hanging="720"/>
        <w:rPr>
          <w:rFonts w:ascii="Times New Roman" w:hAnsi="Times New Roman"/>
          <w:b/>
        </w:rPr>
      </w:pPr>
    </w:p>
    <w:p w:rsidR="00BE7A52" w:rsidRPr="00185399" w:rsidRDefault="00BE7A52" w:rsidP="00185399">
      <w:pPr>
        <w:spacing w:line="360" w:lineRule="auto"/>
        <w:ind w:left="720" w:hanging="720"/>
        <w:rPr>
          <w:rFonts w:ascii="Times New Roman" w:hAnsi="Times New Roman"/>
          <w:b/>
        </w:rPr>
      </w:pPr>
      <w:proofErr w:type="spellStart"/>
      <w:r w:rsidRPr="00185399">
        <w:rPr>
          <w:rFonts w:ascii="Times New Roman" w:hAnsi="Times New Roman"/>
          <w:b/>
        </w:rPr>
        <w:t>Eksteins</w:t>
      </w:r>
      <w:proofErr w:type="spellEnd"/>
      <w:r w:rsidRPr="00185399">
        <w:rPr>
          <w:rFonts w:ascii="Times New Roman" w:hAnsi="Times New Roman"/>
          <w:b/>
        </w:rPr>
        <w:t xml:space="preserve">, </w:t>
      </w:r>
      <w:proofErr w:type="spellStart"/>
      <w:r w:rsidRPr="00185399">
        <w:rPr>
          <w:rFonts w:ascii="Times New Roman" w:hAnsi="Times New Roman"/>
          <w:b/>
        </w:rPr>
        <w:t>Modris</w:t>
      </w:r>
      <w:proofErr w:type="spellEnd"/>
      <w:r w:rsidRPr="00185399">
        <w:rPr>
          <w:rFonts w:ascii="Times New Roman" w:hAnsi="Times New Roman"/>
          <w:b/>
        </w:rPr>
        <w:t>. </w:t>
      </w:r>
      <w:r w:rsidRPr="00185399">
        <w:rPr>
          <w:rFonts w:ascii="Times New Roman" w:hAnsi="Times New Roman"/>
          <w:b/>
          <w:i/>
          <w:iCs/>
        </w:rPr>
        <w:t>Rites of spring: The Great War and the birth of the modern age</w:t>
      </w:r>
      <w:r w:rsidRPr="00185399">
        <w:rPr>
          <w:rFonts w:ascii="Times New Roman" w:hAnsi="Times New Roman"/>
          <w:b/>
        </w:rPr>
        <w:t>. Houghton Mifflin Harcourt, 2000</w:t>
      </w:r>
    </w:p>
    <w:p w:rsidR="00BC624E" w:rsidRDefault="00494C2B" w:rsidP="00494C2B">
      <w:pPr>
        <w:pStyle w:val="ListParagraph"/>
        <w:numPr>
          <w:ilvl w:val="1"/>
          <w:numId w:val="4"/>
        </w:numPr>
        <w:spacing w:line="360" w:lineRule="auto"/>
        <w:rPr>
          <w:rFonts w:ascii="Times New Roman" w:hAnsi="Times New Roman"/>
        </w:rPr>
      </w:pPr>
      <w:proofErr w:type="spellStart"/>
      <w:r>
        <w:rPr>
          <w:rFonts w:ascii="Times New Roman" w:hAnsi="Times New Roman"/>
        </w:rPr>
        <w:t>Modris</w:t>
      </w:r>
      <w:proofErr w:type="spellEnd"/>
      <w:r>
        <w:rPr>
          <w:rFonts w:ascii="Times New Roman" w:hAnsi="Times New Roman"/>
        </w:rPr>
        <w:t xml:space="preserve"> </w:t>
      </w:r>
      <w:proofErr w:type="spellStart"/>
      <w:r>
        <w:rPr>
          <w:rFonts w:ascii="Times New Roman" w:hAnsi="Times New Roman"/>
        </w:rPr>
        <w:t>Eksteins</w:t>
      </w:r>
      <w:proofErr w:type="spellEnd"/>
      <w:r>
        <w:rPr>
          <w:rFonts w:ascii="Times New Roman" w:hAnsi="Times New Roman"/>
        </w:rPr>
        <w:t xml:space="preserve">, (1943- ) is Latvian historian of Canadian and German history.  </w:t>
      </w:r>
      <w:r w:rsidR="00E13EE2">
        <w:rPr>
          <w:rFonts w:ascii="Times New Roman" w:hAnsi="Times New Roman"/>
        </w:rPr>
        <w:t>He</w:t>
      </w:r>
      <w:r>
        <w:rPr>
          <w:rFonts w:ascii="Times New Roman" w:hAnsi="Times New Roman"/>
          <w:iCs/>
        </w:rPr>
        <w:t xml:space="preserve"> explores the beginnings of World War I and the impact that the aftermath had, eventually leading the rise of Hitler and World War II.  In his book, </w:t>
      </w:r>
      <w:proofErr w:type="spellStart"/>
      <w:r>
        <w:rPr>
          <w:rFonts w:ascii="Times New Roman" w:hAnsi="Times New Roman"/>
        </w:rPr>
        <w:t>Ek</w:t>
      </w:r>
      <w:r w:rsidR="00BC624E">
        <w:rPr>
          <w:rFonts w:ascii="Times New Roman" w:hAnsi="Times New Roman"/>
        </w:rPr>
        <w:t>stein</w:t>
      </w:r>
      <w:proofErr w:type="spellEnd"/>
      <w:r w:rsidR="00BC624E">
        <w:rPr>
          <w:rFonts w:ascii="Times New Roman" w:hAnsi="Times New Roman"/>
        </w:rPr>
        <w:t xml:space="preserve"> cites </w:t>
      </w:r>
      <w:proofErr w:type="spellStart"/>
      <w:r w:rsidR="00BC624E">
        <w:rPr>
          <w:rFonts w:ascii="Times New Roman" w:hAnsi="Times New Roman"/>
        </w:rPr>
        <w:t>Witkop’s</w:t>
      </w:r>
      <w:proofErr w:type="spellEnd"/>
      <w:r w:rsidR="00BC624E">
        <w:rPr>
          <w:rFonts w:ascii="Times New Roman" w:hAnsi="Times New Roman"/>
        </w:rPr>
        <w:t xml:space="preserve"> collection by while examining </w:t>
      </w:r>
      <w:proofErr w:type="spellStart"/>
      <w:r w:rsidR="00BC624E">
        <w:rPr>
          <w:rFonts w:ascii="Times New Roman" w:hAnsi="Times New Roman"/>
        </w:rPr>
        <w:t>Witkop’s</w:t>
      </w:r>
      <w:proofErr w:type="spellEnd"/>
      <w:r w:rsidR="00BC624E">
        <w:rPr>
          <w:rFonts w:ascii="Times New Roman" w:hAnsi="Times New Roman"/>
        </w:rPr>
        <w:t xml:space="preserve"> intentions for choosing such poignant passages to be published in his 1916 edition </w:t>
      </w:r>
      <w:proofErr w:type="spellStart"/>
      <w:r w:rsidR="00BC624E" w:rsidRPr="00185399">
        <w:rPr>
          <w:rFonts w:ascii="Times New Roman" w:hAnsi="Times New Roman"/>
          <w:i/>
        </w:rPr>
        <w:t>Kriegsbriefe</w:t>
      </w:r>
      <w:proofErr w:type="spellEnd"/>
      <w:r w:rsidR="00BC624E" w:rsidRPr="00185399">
        <w:rPr>
          <w:rFonts w:ascii="Times New Roman" w:hAnsi="Times New Roman"/>
          <w:i/>
        </w:rPr>
        <w:t xml:space="preserve"> </w:t>
      </w:r>
      <w:proofErr w:type="spellStart"/>
      <w:r w:rsidR="00BC624E" w:rsidRPr="00185399">
        <w:rPr>
          <w:rFonts w:ascii="Times New Roman" w:hAnsi="Times New Roman"/>
          <w:i/>
        </w:rPr>
        <w:t>gefallener</w:t>
      </w:r>
      <w:proofErr w:type="spellEnd"/>
      <w:r w:rsidR="00BC624E" w:rsidRPr="00185399">
        <w:rPr>
          <w:rFonts w:ascii="Times New Roman" w:hAnsi="Times New Roman"/>
          <w:i/>
        </w:rPr>
        <w:t xml:space="preserve"> </w:t>
      </w:r>
      <w:proofErr w:type="spellStart"/>
      <w:r w:rsidR="00BC624E" w:rsidRPr="00185399">
        <w:rPr>
          <w:rFonts w:ascii="Times New Roman" w:hAnsi="Times New Roman"/>
          <w:i/>
        </w:rPr>
        <w:t>Studenten</w:t>
      </w:r>
      <w:proofErr w:type="spellEnd"/>
      <w:r w:rsidR="00BC624E">
        <w:rPr>
          <w:rFonts w:ascii="Times New Roman" w:hAnsi="Times New Roman"/>
          <w:i/>
        </w:rPr>
        <w:t xml:space="preserve">.  </w:t>
      </w:r>
      <w:proofErr w:type="spellStart"/>
      <w:r w:rsidR="00E13EE2">
        <w:rPr>
          <w:rFonts w:ascii="Times New Roman" w:hAnsi="Times New Roman"/>
        </w:rPr>
        <w:t>Eksteins</w:t>
      </w:r>
      <w:proofErr w:type="spellEnd"/>
      <w:r w:rsidR="00E13EE2">
        <w:rPr>
          <w:rFonts w:ascii="Times New Roman" w:hAnsi="Times New Roman"/>
        </w:rPr>
        <w:t xml:space="preserve">’ </w:t>
      </w:r>
      <w:r w:rsidR="00BC624E">
        <w:rPr>
          <w:rFonts w:ascii="Times New Roman" w:hAnsi="Times New Roman"/>
        </w:rPr>
        <w:t xml:space="preserve">writings suggest a tone of admiration for </w:t>
      </w:r>
      <w:proofErr w:type="spellStart"/>
      <w:r w:rsidR="00BC624E">
        <w:rPr>
          <w:rFonts w:ascii="Times New Roman" w:hAnsi="Times New Roman"/>
        </w:rPr>
        <w:t>Witkop’s</w:t>
      </w:r>
      <w:proofErr w:type="spellEnd"/>
      <w:r w:rsidR="00BC624E">
        <w:rPr>
          <w:rFonts w:ascii="Times New Roman" w:hAnsi="Times New Roman"/>
        </w:rPr>
        <w:t xml:space="preserve"> collection, rather than a critical interpretation.  </w:t>
      </w:r>
    </w:p>
    <w:p w:rsidR="00BC624E" w:rsidRDefault="00BC624E" w:rsidP="00BC624E">
      <w:pPr>
        <w:spacing w:line="360" w:lineRule="auto"/>
        <w:rPr>
          <w:rFonts w:ascii="Times New Roman" w:hAnsi="Times New Roman"/>
        </w:rPr>
      </w:pPr>
    </w:p>
    <w:p w:rsidR="00BC624E" w:rsidRPr="00185399" w:rsidRDefault="00BC624E" w:rsidP="00BC624E">
      <w:pPr>
        <w:spacing w:line="360" w:lineRule="auto"/>
        <w:ind w:left="720" w:hanging="720"/>
        <w:rPr>
          <w:rFonts w:ascii="Times New Roman" w:hAnsi="Times New Roman"/>
          <w:b/>
        </w:rPr>
      </w:pPr>
      <w:proofErr w:type="gramStart"/>
      <w:r w:rsidRPr="00185399">
        <w:rPr>
          <w:rFonts w:ascii="Times New Roman" w:hAnsi="Times New Roman"/>
          <w:b/>
        </w:rPr>
        <w:t>Winter, Jay.</w:t>
      </w:r>
      <w:proofErr w:type="gramEnd"/>
      <w:r w:rsidRPr="00185399">
        <w:rPr>
          <w:rFonts w:ascii="Times New Roman" w:hAnsi="Times New Roman"/>
          <w:b/>
        </w:rPr>
        <w:t xml:space="preserve"> "FOREWORD: Philipp </w:t>
      </w:r>
      <w:proofErr w:type="spellStart"/>
      <w:r w:rsidRPr="00185399">
        <w:rPr>
          <w:rFonts w:ascii="Times New Roman" w:hAnsi="Times New Roman"/>
          <w:b/>
        </w:rPr>
        <w:t>Witkop</w:t>
      </w:r>
      <w:proofErr w:type="spellEnd"/>
      <w:r w:rsidRPr="00185399">
        <w:rPr>
          <w:rFonts w:ascii="Times New Roman" w:hAnsi="Times New Roman"/>
          <w:b/>
        </w:rPr>
        <w:t xml:space="preserve"> and the German “Soldiers’ Tale”." In German Students' War Letters, edited by </w:t>
      </w:r>
      <w:proofErr w:type="spellStart"/>
      <w:r w:rsidRPr="00185399">
        <w:rPr>
          <w:rFonts w:ascii="Times New Roman" w:hAnsi="Times New Roman"/>
          <w:b/>
        </w:rPr>
        <w:t>Witkop</w:t>
      </w:r>
      <w:proofErr w:type="spellEnd"/>
      <w:r w:rsidRPr="00185399">
        <w:rPr>
          <w:rFonts w:ascii="Times New Roman" w:hAnsi="Times New Roman"/>
          <w:b/>
        </w:rPr>
        <w:t xml:space="preserve"> Philipp, by </w:t>
      </w:r>
      <w:proofErr w:type="spellStart"/>
      <w:r w:rsidRPr="00185399">
        <w:rPr>
          <w:rFonts w:ascii="Times New Roman" w:hAnsi="Times New Roman"/>
          <w:b/>
        </w:rPr>
        <w:t>Wedd</w:t>
      </w:r>
      <w:proofErr w:type="spellEnd"/>
      <w:r w:rsidRPr="00185399">
        <w:rPr>
          <w:rFonts w:ascii="Times New Roman" w:hAnsi="Times New Roman"/>
          <w:b/>
        </w:rPr>
        <w:t xml:space="preserve"> A. F., V-Xxiv. </w:t>
      </w:r>
      <w:proofErr w:type="gramStart"/>
      <w:r w:rsidRPr="00185399">
        <w:rPr>
          <w:rFonts w:ascii="Times New Roman" w:hAnsi="Times New Roman"/>
          <w:b/>
        </w:rPr>
        <w:t xml:space="preserve">University of Pennsylvania Press, </w:t>
      </w:r>
      <w:r>
        <w:rPr>
          <w:rFonts w:ascii="Times New Roman" w:hAnsi="Times New Roman"/>
          <w:b/>
        </w:rPr>
        <w:t>2002</w:t>
      </w:r>
      <w:r w:rsidRPr="00185399">
        <w:rPr>
          <w:rFonts w:ascii="Times New Roman" w:hAnsi="Times New Roman"/>
          <w:b/>
        </w:rPr>
        <w:t>.</w:t>
      </w:r>
      <w:proofErr w:type="gramEnd"/>
      <w:r w:rsidRPr="00185399">
        <w:rPr>
          <w:rFonts w:ascii="Times New Roman" w:hAnsi="Times New Roman"/>
          <w:b/>
        </w:rPr>
        <w:t xml:space="preserve"> </w:t>
      </w:r>
      <w:hyperlink r:id="rId11" w:history="1">
        <w:r w:rsidRPr="00185399">
          <w:rPr>
            <w:rStyle w:val="Hyperlink"/>
            <w:rFonts w:ascii="Times New Roman" w:hAnsi="Times New Roman"/>
            <w:b/>
          </w:rPr>
          <w:t>http://www.jstor.org/stable/j.ctt3fj1v1.2</w:t>
        </w:r>
      </w:hyperlink>
      <w:r w:rsidRPr="00185399">
        <w:rPr>
          <w:rFonts w:ascii="Times New Roman" w:hAnsi="Times New Roman"/>
          <w:b/>
        </w:rPr>
        <w:t>.</w:t>
      </w:r>
    </w:p>
    <w:p w:rsidR="00BC624E" w:rsidRPr="00185399" w:rsidRDefault="00BC624E" w:rsidP="00BC624E">
      <w:pPr>
        <w:pStyle w:val="ListParagraph"/>
        <w:numPr>
          <w:ilvl w:val="1"/>
          <w:numId w:val="4"/>
        </w:numPr>
        <w:spacing w:line="360" w:lineRule="auto"/>
        <w:rPr>
          <w:rFonts w:ascii="Times New Roman" w:hAnsi="Times New Roman"/>
        </w:rPr>
      </w:pPr>
      <w:r>
        <w:rPr>
          <w:rFonts w:ascii="Times New Roman" w:hAnsi="Times New Roman"/>
        </w:rPr>
        <w:t>An unnamed contributor of the University of Pennsylvania</w:t>
      </w:r>
      <w:r w:rsidR="00E13EE2">
        <w:rPr>
          <w:rFonts w:ascii="Times New Roman" w:hAnsi="Times New Roman"/>
        </w:rPr>
        <w:t xml:space="preserve"> Press</w:t>
      </w:r>
      <w:r>
        <w:rPr>
          <w:rFonts w:ascii="Times New Roman" w:hAnsi="Times New Roman"/>
        </w:rPr>
        <w:t xml:space="preserve"> noted their take on </w:t>
      </w:r>
      <w:proofErr w:type="spellStart"/>
      <w:r>
        <w:rPr>
          <w:rFonts w:ascii="Times New Roman" w:hAnsi="Times New Roman"/>
        </w:rPr>
        <w:t>Witkop’s</w:t>
      </w:r>
      <w:proofErr w:type="spellEnd"/>
      <w:r>
        <w:rPr>
          <w:rFonts w:ascii="Times New Roman" w:hAnsi="Times New Roman"/>
        </w:rPr>
        <w:t xml:space="preserve"> book.  They discuss how this book helps to feed the need of curious wartime literature enthusiasts.  This book helps enable those who enjoy this genre the truths of those who fought and died for their country, while showing them for the people that they are, instead of the enemy they are commonly portrayed as.  While this book indeed explores the truths of war, it also serves to expose the lies about these battles by people who were never there in the first place.  </w:t>
      </w:r>
    </w:p>
    <w:p w:rsidR="00F44CA5" w:rsidRDefault="00F44CA5" w:rsidP="00BC624E">
      <w:pPr>
        <w:spacing w:line="360" w:lineRule="auto"/>
        <w:rPr>
          <w:rFonts w:ascii="Times New Roman" w:hAnsi="Times New Roman"/>
        </w:rPr>
      </w:pPr>
    </w:p>
    <w:p w:rsidR="007032F5" w:rsidRPr="00185399" w:rsidRDefault="007032F5" w:rsidP="00185399">
      <w:pPr>
        <w:spacing w:line="360" w:lineRule="auto"/>
        <w:rPr>
          <w:rFonts w:ascii="Times New Roman" w:hAnsi="Times New Roman"/>
        </w:rPr>
      </w:pPr>
    </w:p>
    <w:p w:rsidR="007032F5" w:rsidRPr="00185399" w:rsidRDefault="007032F5" w:rsidP="00185399">
      <w:pPr>
        <w:spacing w:line="360" w:lineRule="auto"/>
        <w:ind w:left="720" w:hanging="720"/>
        <w:rPr>
          <w:rFonts w:ascii="Times New Roman" w:hAnsi="Times New Roman"/>
          <w:b/>
        </w:rPr>
      </w:pPr>
      <w:proofErr w:type="spellStart"/>
      <w:r w:rsidRPr="00185399">
        <w:rPr>
          <w:rFonts w:ascii="Times New Roman" w:hAnsi="Times New Roman"/>
          <w:b/>
        </w:rPr>
        <w:t>Weinrich</w:t>
      </w:r>
      <w:proofErr w:type="spellEnd"/>
      <w:r w:rsidRPr="00185399">
        <w:rPr>
          <w:rFonts w:ascii="Times New Roman" w:hAnsi="Times New Roman"/>
          <w:b/>
        </w:rPr>
        <w:t>, Arndt. "</w:t>
      </w:r>
      <w:proofErr w:type="spellStart"/>
      <w:r w:rsidRPr="00185399">
        <w:rPr>
          <w:rFonts w:ascii="Times New Roman" w:hAnsi="Times New Roman"/>
          <w:b/>
        </w:rPr>
        <w:t>Kult</w:t>
      </w:r>
      <w:proofErr w:type="spellEnd"/>
      <w:r w:rsidRPr="00185399">
        <w:rPr>
          <w:rFonts w:ascii="Times New Roman" w:hAnsi="Times New Roman"/>
          <w:b/>
        </w:rPr>
        <w:t xml:space="preserve"> </w:t>
      </w:r>
      <w:proofErr w:type="spellStart"/>
      <w:r w:rsidRPr="00185399">
        <w:rPr>
          <w:rFonts w:ascii="Times New Roman" w:hAnsi="Times New Roman"/>
          <w:b/>
        </w:rPr>
        <w:t>Der</w:t>
      </w:r>
      <w:proofErr w:type="spellEnd"/>
      <w:r w:rsidRPr="00185399">
        <w:rPr>
          <w:rFonts w:ascii="Times New Roman" w:hAnsi="Times New Roman"/>
          <w:b/>
        </w:rPr>
        <w:t xml:space="preserve"> </w:t>
      </w:r>
      <w:proofErr w:type="spellStart"/>
      <w:r w:rsidRPr="00185399">
        <w:rPr>
          <w:rFonts w:ascii="Times New Roman" w:hAnsi="Times New Roman"/>
          <w:b/>
        </w:rPr>
        <w:t>Jugend</w:t>
      </w:r>
      <w:proofErr w:type="spellEnd"/>
      <w:r w:rsidRPr="00185399">
        <w:rPr>
          <w:rFonts w:ascii="Times New Roman" w:hAnsi="Times New Roman"/>
          <w:b/>
        </w:rPr>
        <w:t xml:space="preserve"> — </w:t>
      </w:r>
      <w:proofErr w:type="spellStart"/>
      <w:r w:rsidRPr="00185399">
        <w:rPr>
          <w:rFonts w:ascii="Times New Roman" w:hAnsi="Times New Roman"/>
          <w:b/>
        </w:rPr>
        <w:t>Kult</w:t>
      </w:r>
      <w:proofErr w:type="spellEnd"/>
      <w:r w:rsidRPr="00185399">
        <w:rPr>
          <w:rFonts w:ascii="Times New Roman" w:hAnsi="Times New Roman"/>
          <w:b/>
        </w:rPr>
        <w:t xml:space="preserve"> Des </w:t>
      </w:r>
      <w:proofErr w:type="spellStart"/>
      <w:r w:rsidRPr="00185399">
        <w:rPr>
          <w:rFonts w:ascii="Times New Roman" w:hAnsi="Times New Roman"/>
          <w:b/>
        </w:rPr>
        <w:t>Opfers</w:t>
      </w:r>
      <w:proofErr w:type="spellEnd"/>
      <w:r w:rsidRPr="00185399">
        <w:rPr>
          <w:rFonts w:ascii="Times New Roman" w:hAnsi="Times New Roman"/>
          <w:b/>
        </w:rPr>
        <w:t xml:space="preserve">. </w:t>
      </w:r>
      <w:proofErr w:type="spellStart"/>
      <w:r w:rsidRPr="00185399">
        <w:rPr>
          <w:rFonts w:ascii="Times New Roman" w:hAnsi="Times New Roman"/>
          <w:b/>
        </w:rPr>
        <w:t>Der</w:t>
      </w:r>
      <w:proofErr w:type="spellEnd"/>
      <w:r w:rsidRPr="00185399">
        <w:rPr>
          <w:rFonts w:ascii="Times New Roman" w:hAnsi="Times New Roman"/>
          <w:b/>
        </w:rPr>
        <w:t xml:space="preserve"> </w:t>
      </w:r>
      <w:proofErr w:type="spellStart"/>
      <w:r w:rsidRPr="00185399">
        <w:rPr>
          <w:rFonts w:ascii="Times New Roman" w:hAnsi="Times New Roman"/>
          <w:b/>
        </w:rPr>
        <w:t>Langemarck</w:t>
      </w:r>
      <w:proofErr w:type="spellEnd"/>
      <w:r w:rsidRPr="00185399">
        <w:rPr>
          <w:rFonts w:ascii="Times New Roman" w:hAnsi="Times New Roman"/>
          <w:b/>
        </w:rPr>
        <w:t xml:space="preserve">-Mythos in </w:t>
      </w:r>
      <w:proofErr w:type="spellStart"/>
      <w:r w:rsidRPr="00185399">
        <w:rPr>
          <w:rFonts w:ascii="Times New Roman" w:hAnsi="Times New Roman"/>
          <w:b/>
        </w:rPr>
        <w:t>Der</w:t>
      </w:r>
      <w:proofErr w:type="spellEnd"/>
      <w:r w:rsidRPr="00185399">
        <w:rPr>
          <w:rFonts w:ascii="Times New Roman" w:hAnsi="Times New Roman"/>
          <w:b/>
        </w:rPr>
        <w:t xml:space="preserve"> </w:t>
      </w:r>
      <w:proofErr w:type="spellStart"/>
      <w:r w:rsidRPr="00185399">
        <w:rPr>
          <w:rFonts w:ascii="Times New Roman" w:hAnsi="Times New Roman"/>
          <w:b/>
        </w:rPr>
        <w:t>Zwischenkriegszeit</w:t>
      </w:r>
      <w:proofErr w:type="spellEnd"/>
      <w:r w:rsidRPr="00185399">
        <w:rPr>
          <w:rFonts w:ascii="Times New Roman" w:hAnsi="Times New Roman"/>
          <w:b/>
        </w:rPr>
        <w:t xml:space="preserve">." </w:t>
      </w:r>
      <w:r w:rsidRPr="00BF719E">
        <w:rPr>
          <w:rFonts w:ascii="Times New Roman" w:hAnsi="Times New Roman"/>
          <w:b/>
          <w:i/>
        </w:rPr>
        <w:t xml:space="preserve">Historical Social Research / </w:t>
      </w:r>
      <w:proofErr w:type="spellStart"/>
      <w:r w:rsidRPr="00BF719E">
        <w:rPr>
          <w:rFonts w:ascii="Times New Roman" w:hAnsi="Times New Roman"/>
          <w:b/>
          <w:i/>
        </w:rPr>
        <w:t>Historische</w:t>
      </w:r>
      <w:proofErr w:type="spellEnd"/>
      <w:r w:rsidRPr="00BF719E">
        <w:rPr>
          <w:rFonts w:ascii="Times New Roman" w:hAnsi="Times New Roman"/>
          <w:b/>
          <w:i/>
        </w:rPr>
        <w:t xml:space="preserve"> </w:t>
      </w:r>
      <w:proofErr w:type="spellStart"/>
      <w:r w:rsidRPr="00BF719E">
        <w:rPr>
          <w:rFonts w:ascii="Times New Roman" w:hAnsi="Times New Roman"/>
          <w:b/>
          <w:i/>
        </w:rPr>
        <w:t>Sozialforschung</w:t>
      </w:r>
      <w:proofErr w:type="spellEnd"/>
      <w:r w:rsidRPr="00185399">
        <w:rPr>
          <w:rFonts w:ascii="Times New Roman" w:hAnsi="Times New Roman"/>
          <w:b/>
        </w:rPr>
        <w:t xml:space="preserve"> 34, no. 4 (130) (2009): 319-30. </w:t>
      </w:r>
      <w:hyperlink r:id="rId12" w:history="1">
        <w:r w:rsidRPr="00185399">
          <w:rPr>
            <w:rStyle w:val="Hyperlink"/>
            <w:rFonts w:ascii="Times New Roman" w:hAnsi="Times New Roman"/>
            <w:b/>
          </w:rPr>
          <w:t>http://www.jstor.org/stable/20762415</w:t>
        </w:r>
      </w:hyperlink>
      <w:r w:rsidRPr="00185399">
        <w:rPr>
          <w:rFonts w:ascii="Times New Roman" w:hAnsi="Times New Roman"/>
          <w:b/>
        </w:rPr>
        <w:t>.</w:t>
      </w:r>
    </w:p>
    <w:p w:rsidR="007032F5" w:rsidRPr="00B31978" w:rsidRDefault="00056A30" w:rsidP="00185399">
      <w:pPr>
        <w:pStyle w:val="ListParagraph"/>
        <w:numPr>
          <w:ilvl w:val="0"/>
          <w:numId w:val="5"/>
        </w:numPr>
        <w:spacing w:line="360" w:lineRule="auto"/>
        <w:rPr>
          <w:rFonts w:ascii="Times New Roman" w:hAnsi="Times New Roman"/>
        </w:rPr>
      </w:pPr>
      <w:r>
        <w:rPr>
          <w:rFonts w:ascii="Times New Roman" w:hAnsi="Times New Roman"/>
        </w:rPr>
        <w:t xml:space="preserve">Dr. Arndt </w:t>
      </w:r>
      <w:proofErr w:type="spellStart"/>
      <w:r>
        <w:rPr>
          <w:rFonts w:ascii="Times New Roman" w:hAnsi="Times New Roman"/>
        </w:rPr>
        <w:t>Weinrich</w:t>
      </w:r>
      <w:proofErr w:type="spellEnd"/>
      <w:r>
        <w:rPr>
          <w:rFonts w:ascii="Times New Roman" w:hAnsi="Times New Roman"/>
        </w:rPr>
        <w:t>, a Ge</w:t>
      </w:r>
      <w:r w:rsidR="00E13EE2">
        <w:rPr>
          <w:rFonts w:ascii="Times New Roman" w:hAnsi="Times New Roman"/>
        </w:rPr>
        <w:t>rman historian and author, cites</w:t>
      </w:r>
      <w:r>
        <w:rPr>
          <w:rFonts w:ascii="Times New Roman" w:hAnsi="Times New Roman"/>
        </w:rPr>
        <w:t xml:space="preserve"> </w:t>
      </w:r>
      <w:proofErr w:type="spellStart"/>
      <w:r>
        <w:rPr>
          <w:rFonts w:ascii="Times New Roman" w:hAnsi="Times New Roman"/>
        </w:rPr>
        <w:t>Witkop’s</w:t>
      </w:r>
      <w:proofErr w:type="spellEnd"/>
      <w:r>
        <w:rPr>
          <w:rFonts w:ascii="Times New Roman" w:hAnsi="Times New Roman"/>
        </w:rPr>
        <w:t xml:space="preserve"> collection</w:t>
      </w:r>
      <w:r w:rsidR="00E13EE2">
        <w:rPr>
          <w:rFonts w:ascii="Times New Roman" w:hAnsi="Times New Roman"/>
        </w:rPr>
        <w:t xml:space="preserve"> as an example of</w:t>
      </w:r>
      <w:r>
        <w:rPr>
          <w:rFonts w:ascii="Times New Roman" w:hAnsi="Times New Roman"/>
        </w:rPr>
        <w:t xml:space="preserve"> the “myth of sacrifice” which was carried out by the cult culture of German youth during the interwar period in Germany.  He references </w:t>
      </w:r>
      <w:proofErr w:type="spellStart"/>
      <w:r>
        <w:rPr>
          <w:rFonts w:ascii="Times New Roman" w:hAnsi="Times New Roman"/>
        </w:rPr>
        <w:t>Witkop’s</w:t>
      </w:r>
      <w:proofErr w:type="spellEnd"/>
      <w:r>
        <w:rPr>
          <w:rFonts w:ascii="Times New Roman" w:hAnsi="Times New Roman"/>
        </w:rPr>
        <w:t xml:space="preserve"> collection by how the fallen students sorties stories would later be interpreted by a new generation of German youths who grew a fervor for an attempt to come to terms with not only the loss of the German army, but the unprecedented amount of deaths that were seen </w:t>
      </w:r>
      <w:r w:rsidRPr="00056A30">
        <w:rPr>
          <w:rFonts w:ascii="Times New Roman" w:hAnsi="Times New Roman"/>
        </w:rPr>
        <w:t xml:space="preserve">to be for </w:t>
      </w:r>
      <w:r w:rsidR="00B31978" w:rsidRPr="00056A30">
        <w:rPr>
          <w:rFonts w:ascii="Times New Roman" w:hAnsi="Times New Roman"/>
        </w:rPr>
        <w:t>naught</w:t>
      </w:r>
      <w:r>
        <w:rPr>
          <w:rFonts w:ascii="Times New Roman" w:hAnsi="Times New Roman"/>
        </w:rPr>
        <w:t xml:space="preserve">.  </w:t>
      </w:r>
      <w:r w:rsidR="00B31978">
        <w:rPr>
          <w:rFonts w:ascii="Times New Roman" w:hAnsi="Times New Roman"/>
        </w:rPr>
        <w:t xml:space="preserve">Furthermore, he examines the evolution of male solders masculinity, and how the fallen students wartime letters affected it.  </w:t>
      </w:r>
    </w:p>
    <w:p w:rsidR="007032F5" w:rsidRPr="00185399" w:rsidRDefault="007032F5" w:rsidP="00185399">
      <w:pPr>
        <w:spacing w:line="360" w:lineRule="auto"/>
        <w:rPr>
          <w:rFonts w:ascii="Times New Roman" w:hAnsi="Times New Roman"/>
        </w:rPr>
      </w:pPr>
    </w:p>
    <w:p w:rsidR="007032F5" w:rsidRPr="00185399" w:rsidRDefault="007032F5" w:rsidP="00185399">
      <w:pPr>
        <w:spacing w:line="360" w:lineRule="auto"/>
        <w:rPr>
          <w:rFonts w:ascii="Times New Roman" w:hAnsi="Times New Roman"/>
          <w:b/>
        </w:rPr>
      </w:pPr>
      <w:proofErr w:type="spellStart"/>
      <w:r w:rsidRPr="00185399">
        <w:rPr>
          <w:rFonts w:ascii="Times New Roman" w:hAnsi="Times New Roman"/>
          <w:b/>
        </w:rPr>
        <w:t>Witkop</w:t>
      </w:r>
      <w:proofErr w:type="spellEnd"/>
      <w:r w:rsidRPr="00185399">
        <w:rPr>
          <w:rFonts w:ascii="Times New Roman" w:hAnsi="Times New Roman"/>
          <w:b/>
        </w:rPr>
        <w:t xml:space="preserve">, Philipp. </w:t>
      </w:r>
      <w:proofErr w:type="spellStart"/>
      <w:r w:rsidRPr="00185399">
        <w:rPr>
          <w:rFonts w:ascii="Times New Roman" w:hAnsi="Times New Roman"/>
          <w:b/>
        </w:rPr>
        <w:t>Kriegsbriefe</w:t>
      </w:r>
      <w:proofErr w:type="spellEnd"/>
      <w:r w:rsidRPr="00185399">
        <w:rPr>
          <w:rFonts w:ascii="Times New Roman" w:hAnsi="Times New Roman"/>
          <w:b/>
        </w:rPr>
        <w:t xml:space="preserve"> </w:t>
      </w:r>
      <w:proofErr w:type="spellStart"/>
      <w:r w:rsidRPr="00185399">
        <w:rPr>
          <w:rFonts w:ascii="Times New Roman" w:hAnsi="Times New Roman"/>
          <w:b/>
        </w:rPr>
        <w:t>Gefallener</w:t>
      </w:r>
      <w:proofErr w:type="spellEnd"/>
      <w:r w:rsidRPr="00185399">
        <w:rPr>
          <w:rFonts w:ascii="Times New Roman" w:hAnsi="Times New Roman"/>
          <w:b/>
        </w:rPr>
        <w:t xml:space="preserve"> </w:t>
      </w:r>
      <w:proofErr w:type="spellStart"/>
      <w:r w:rsidRPr="00185399">
        <w:rPr>
          <w:rFonts w:ascii="Times New Roman" w:hAnsi="Times New Roman"/>
          <w:b/>
        </w:rPr>
        <w:t>Studenten</w:t>
      </w:r>
      <w:proofErr w:type="spellEnd"/>
      <w:r w:rsidRPr="00185399">
        <w:rPr>
          <w:rFonts w:ascii="Times New Roman" w:hAnsi="Times New Roman"/>
          <w:b/>
        </w:rPr>
        <w:t xml:space="preserve">. Berlin: </w:t>
      </w:r>
      <w:proofErr w:type="spellStart"/>
      <w:r w:rsidRPr="00185399">
        <w:rPr>
          <w:rFonts w:ascii="Times New Roman" w:hAnsi="Times New Roman"/>
          <w:b/>
        </w:rPr>
        <w:t>Epubli</w:t>
      </w:r>
      <w:proofErr w:type="spellEnd"/>
      <w:r w:rsidRPr="00185399">
        <w:rPr>
          <w:rFonts w:ascii="Times New Roman" w:hAnsi="Times New Roman"/>
          <w:b/>
        </w:rPr>
        <w:t>, 2018.</w:t>
      </w:r>
    </w:p>
    <w:p w:rsidR="007F4F26" w:rsidRPr="00185399" w:rsidRDefault="007032F5" w:rsidP="00185399">
      <w:pPr>
        <w:pStyle w:val="ListParagraph"/>
        <w:spacing w:line="360" w:lineRule="auto"/>
        <w:rPr>
          <w:rFonts w:ascii="Times New Roman" w:hAnsi="Times New Roman"/>
          <w:b/>
        </w:rPr>
      </w:pPr>
      <w:r w:rsidRPr="00185399">
        <w:rPr>
          <w:rFonts w:ascii="Times New Roman" w:hAnsi="Times New Roman"/>
          <w:b/>
        </w:rPr>
        <w:t>Iron Cross on red cover.  Edited by Philip</w:t>
      </w:r>
      <w:r w:rsidR="00885D7D">
        <w:rPr>
          <w:rFonts w:ascii="Times New Roman" w:hAnsi="Times New Roman"/>
          <w:b/>
        </w:rPr>
        <w:t>p</w:t>
      </w:r>
      <w:r w:rsidRPr="00185399">
        <w:rPr>
          <w:rFonts w:ascii="Times New Roman" w:hAnsi="Times New Roman"/>
          <w:b/>
        </w:rPr>
        <w:t xml:space="preserve"> </w:t>
      </w:r>
      <w:proofErr w:type="spellStart"/>
      <w:r w:rsidRPr="00185399">
        <w:rPr>
          <w:rFonts w:ascii="Times New Roman" w:hAnsi="Times New Roman"/>
          <w:b/>
        </w:rPr>
        <w:t>Schröder</w:t>
      </w:r>
      <w:proofErr w:type="spellEnd"/>
      <w:r w:rsidRPr="00185399">
        <w:rPr>
          <w:rFonts w:ascii="Times New Roman" w:hAnsi="Times New Roman"/>
          <w:b/>
        </w:rPr>
        <w:t xml:space="preserve"> </w:t>
      </w:r>
    </w:p>
    <w:p w:rsidR="00885D7D" w:rsidRPr="00885D7D" w:rsidRDefault="00885D7D" w:rsidP="00185399">
      <w:pPr>
        <w:pStyle w:val="ListParagraph"/>
        <w:numPr>
          <w:ilvl w:val="0"/>
          <w:numId w:val="5"/>
        </w:numPr>
        <w:spacing w:line="360" w:lineRule="auto"/>
        <w:rPr>
          <w:rFonts w:ascii="Times New Roman" w:hAnsi="Times New Roman"/>
          <w:i/>
        </w:rPr>
      </w:pPr>
      <w:r w:rsidRPr="00885D7D">
        <w:rPr>
          <w:rFonts w:ascii="Times New Roman" w:hAnsi="Times New Roman"/>
        </w:rPr>
        <w:t xml:space="preserve">Philipp </w:t>
      </w:r>
      <w:proofErr w:type="spellStart"/>
      <w:r>
        <w:rPr>
          <w:rFonts w:ascii="Times New Roman" w:hAnsi="Times New Roman"/>
        </w:rPr>
        <w:t>Schröder</w:t>
      </w:r>
      <w:proofErr w:type="spellEnd"/>
      <w:r>
        <w:rPr>
          <w:rFonts w:ascii="Times New Roman" w:hAnsi="Times New Roman"/>
        </w:rPr>
        <w:t xml:space="preserve"> rereleased and edited the latest edition of </w:t>
      </w:r>
      <w:proofErr w:type="spellStart"/>
      <w:r w:rsidRPr="00885D7D">
        <w:rPr>
          <w:rFonts w:ascii="Times New Roman" w:hAnsi="Times New Roman"/>
          <w:i/>
        </w:rPr>
        <w:t>Kriegsbriefe</w:t>
      </w:r>
      <w:proofErr w:type="spellEnd"/>
      <w:r w:rsidRPr="00885D7D">
        <w:rPr>
          <w:rFonts w:ascii="Times New Roman" w:hAnsi="Times New Roman"/>
          <w:i/>
        </w:rPr>
        <w:t xml:space="preserve"> </w:t>
      </w:r>
      <w:proofErr w:type="spellStart"/>
      <w:r w:rsidRPr="00885D7D">
        <w:rPr>
          <w:rFonts w:ascii="Times New Roman" w:hAnsi="Times New Roman"/>
          <w:i/>
        </w:rPr>
        <w:t>Gefallener</w:t>
      </w:r>
      <w:proofErr w:type="spellEnd"/>
      <w:r w:rsidRPr="00885D7D">
        <w:rPr>
          <w:rFonts w:ascii="Times New Roman" w:hAnsi="Times New Roman"/>
          <w:i/>
        </w:rPr>
        <w:t xml:space="preserve"> </w:t>
      </w:r>
      <w:proofErr w:type="spellStart"/>
      <w:r w:rsidRPr="00885D7D">
        <w:rPr>
          <w:rFonts w:ascii="Times New Roman" w:hAnsi="Times New Roman"/>
          <w:i/>
        </w:rPr>
        <w:t>Studenten</w:t>
      </w:r>
      <w:proofErr w:type="spellEnd"/>
      <w:r>
        <w:rPr>
          <w:rFonts w:ascii="Times New Roman" w:hAnsi="Times New Roman"/>
          <w:i/>
        </w:rPr>
        <w:t xml:space="preserve"> </w:t>
      </w:r>
      <w:r>
        <w:rPr>
          <w:rFonts w:ascii="Times New Roman" w:hAnsi="Times New Roman"/>
        </w:rPr>
        <w:t xml:space="preserve">in 2018.  Very few details about </w:t>
      </w:r>
      <w:proofErr w:type="spellStart"/>
      <w:r>
        <w:rPr>
          <w:rFonts w:ascii="Times New Roman" w:hAnsi="Times New Roman"/>
        </w:rPr>
        <w:t>Schröder</w:t>
      </w:r>
      <w:proofErr w:type="spellEnd"/>
      <w:r>
        <w:rPr>
          <w:rFonts w:ascii="Times New Roman" w:hAnsi="Times New Roman"/>
        </w:rPr>
        <w:t xml:space="preserve"> are available, other than his edition of </w:t>
      </w:r>
      <w:proofErr w:type="spellStart"/>
      <w:r>
        <w:rPr>
          <w:rFonts w:ascii="Times New Roman" w:hAnsi="Times New Roman"/>
        </w:rPr>
        <w:t>Witkop’s</w:t>
      </w:r>
      <w:proofErr w:type="spellEnd"/>
      <w:r>
        <w:rPr>
          <w:rFonts w:ascii="Times New Roman" w:hAnsi="Times New Roman"/>
        </w:rPr>
        <w:t xml:space="preserve"> collection was published in its native German, as well as the re-release was depicted with a bold red cover </w:t>
      </w:r>
      <w:r w:rsidR="00E13EE2">
        <w:rPr>
          <w:rFonts w:ascii="Times New Roman" w:hAnsi="Times New Roman"/>
        </w:rPr>
        <w:t>with</w:t>
      </w:r>
      <w:r>
        <w:rPr>
          <w:rFonts w:ascii="Times New Roman" w:hAnsi="Times New Roman"/>
        </w:rPr>
        <w:t xml:space="preserve"> an Iron Cross.  He has also re-published </w:t>
      </w:r>
      <w:r w:rsidRPr="00885D7D">
        <w:rPr>
          <w:rFonts w:ascii="Times New Roman" w:hAnsi="Times New Roman"/>
        </w:rPr>
        <w:t>Immanuel Kant</w:t>
      </w:r>
      <w:r>
        <w:rPr>
          <w:rFonts w:ascii="Times New Roman" w:hAnsi="Times New Roman"/>
        </w:rPr>
        <w:t xml:space="preserve">’s Von den </w:t>
      </w:r>
      <w:proofErr w:type="spellStart"/>
      <w:r>
        <w:rPr>
          <w:rFonts w:ascii="Times New Roman" w:hAnsi="Times New Roman"/>
        </w:rPr>
        <w:t>Verschiedenen</w:t>
      </w:r>
      <w:proofErr w:type="spellEnd"/>
      <w:r>
        <w:rPr>
          <w:rFonts w:ascii="Times New Roman" w:hAnsi="Times New Roman"/>
        </w:rPr>
        <w:t xml:space="preserve"> </w:t>
      </w:r>
      <w:proofErr w:type="spellStart"/>
      <w:r>
        <w:rPr>
          <w:rFonts w:ascii="Times New Roman" w:hAnsi="Times New Roman"/>
        </w:rPr>
        <w:t>Rassen</w:t>
      </w:r>
      <w:proofErr w:type="spellEnd"/>
      <w:r>
        <w:rPr>
          <w:rFonts w:ascii="Times New Roman" w:hAnsi="Times New Roman"/>
        </w:rPr>
        <w:t xml:space="preserve"> </w:t>
      </w:r>
      <w:proofErr w:type="spellStart"/>
      <w:r>
        <w:rPr>
          <w:rFonts w:ascii="Times New Roman" w:hAnsi="Times New Roman"/>
        </w:rPr>
        <w:t>der</w:t>
      </w:r>
      <w:proofErr w:type="spellEnd"/>
      <w:r>
        <w:rPr>
          <w:rFonts w:ascii="Times New Roman" w:hAnsi="Times New Roman"/>
        </w:rPr>
        <w:t xml:space="preserve"> </w:t>
      </w:r>
      <w:proofErr w:type="spellStart"/>
      <w:r>
        <w:rPr>
          <w:rFonts w:ascii="Times New Roman" w:hAnsi="Times New Roman"/>
        </w:rPr>
        <w:t>M</w:t>
      </w:r>
      <w:r w:rsidRPr="00885D7D">
        <w:rPr>
          <w:rFonts w:ascii="Times New Roman" w:hAnsi="Times New Roman"/>
        </w:rPr>
        <w:t>enschen</w:t>
      </w:r>
      <w:proofErr w:type="spellEnd"/>
      <w:r w:rsidR="00630444">
        <w:rPr>
          <w:rFonts w:ascii="Times New Roman" w:hAnsi="Times New Roman"/>
        </w:rPr>
        <w:t xml:space="preserve">, also in 2018.  When releasing the latest edition of </w:t>
      </w:r>
      <w:proofErr w:type="spellStart"/>
      <w:r w:rsidR="00630444" w:rsidRPr="00630444">
        <w:rPr>
          <w:rFonts w:ascii="Times New Roman" w:hAnsi="Times New Roman"/>
          <w:i/>
        </w:rPr>
        <w:t>Kriegsbriefe</w:t>
      </w:r>
      <w:proofErr w:type="spellEnd"/>
      <w:r w:rsidR="00630444" w:rsidRPr="00630444">
        <w:rPr>
          <w:rFonts w:ascii="Times New Roman" w:hAnsi="Times New Roman"/>
          <w:i/>
        </w:rPr>
        <w:t xml:space="preserve"> </w:t>
      </w:r>
      <w:proofErr w:type="spellStart"/>
      <w:r w:rsidR="00630444" w:rsidRPr="00630444">
        <w:rPr>
          <w:rFonts w:ascii="Times New Roman" w:hAnsi="Times New Roman"/>
          <w:i/>
        </w:rPr>
        <w:t>Gefallener</w:t>
      </w:r>
      <w:proofErr w:type="spellEnd"/>
      <w:r w:rsidR="00630444" w:rsidRPr="00630444">
        <w:rPr>
          <w:rFonts w:ascii="Times New Roman" w:hAnsi="Times New Roman"/>
          <w:i/>
        </w:rPr>
        <w:t xml:space="preserve"> </w:t>
      </w:r>
      <w:proofErr w:type="spellStart"/>
      <w:r w:rsidR="00630444" w:rsidRPr="00630444">
        <w:rPr>
          <w:rFonts w:ascii="Times New Roman" w:hAnsi="Times New Roman"/>
          <w:i/>
        </w:rPr>
        <w:t>Studenten</w:t>
      </w:r>
      <w:proofErr w:type="spellEnd"/>
      <w:r w:rsidR="00630444">
        <w:rPr>
          <w:rFonts w:ascii="Times New Roman" w:hAnsi="Times New Roman"/>
          <w:i/>
        </w:rPr>
        <w:t xml:space="preserve">, </w:t>
      </w:r>
      <w:r w:rsidR="00630444">
        <w:rPr>
          <w:rFonts w:ascii="Times New Roman" w:hAnsi="Times New Roman"/>
        </w:rPr>
        <w:t xml:space="preserve">he chose to use a quote by the Austrian playwright and poet, </w:t>
      </w:r>
      <w:r w:rsidR="00630444" w:rsidRPr="00185399">
        <w:rPr>
          <w:rFonts w:ascii="Times New Roman" w:hAnsi="Times New Roman"/>
        </w:rPr>
        <w:t xml:space="preserve">Erwin Guido </w:t>
      </w:r>
      <w:proofErr w:type="spellStart"/>
      <w:r w:rsidR="00630444" w:rsidRPr="00185399">
        <w:rPr>
          <w:rFonts w:ascii="Times New Roman" w:hAnsi="Times New Roman"/>
        </w:rPr>
        <w:t>Kolbenheyer</w:t>
      </w:r>
      <w:proofErr w:type="spellEnd"/>
      <w:r w:rsidR="00630444">
        <w:rPr>
          <w:rFonts w:ascii="Times New Roman" w:hAnsi="Times New Roman"/>
        </w:rPr>
        <w:t xml:space="preserve"> (1878-1962), to </w:t>
      </w:r>
      <w:r w:rsidR="00E13EE2">
        <w:rPr>
          <w:rFonts w:ascii="Times New Roman" w:hAnsi="Times New Roman"/>
        </w:rPr>
        <w:t>describe</w:t>
      </w:r>
      <w:r w:rsidR="00630444">
        <w:rPr>
          <w:rFonts w:ascii="Times New Roman" w:hAnsi="Times New Roman"/>
        </w:rPr>
        <w:t xml:space="preserve"> his take on </w:t>
      </w:r>
      <w:proofErr w:type="spellStart"/>
      <w:r w:rsidR="00630444">
        <w:rPr>
          <w:rFonts w:ascii="Times New Roman" w:hAnsi="Times New Roman"/>
        </w:rPr>
        <w:t>Witkop’s</w:t>
      </w:r>
      <w:proofErr w:type="spellEnd"/>
      <w:r w:rsidR="00630444">
        <w:rPr>
          <w:rFonts w:ascii="Times New Roman" w:hAnsi="Times New Roman"/>
        </w:rPr>
        <w:t xml:space="preserve"> collection. </w:t>
      </w:r>
    </w:p>
    <w:p w:rsidR="00EA061C" w:rsidRPr="00185399" w:rsidRDefault="007F4F26" w:rsidP="00185399">
      <w:pPr>
        <w:pStyle w:val="ListParagraph"/>
        <w:numPr>
          <w:ilvl w:val="0"/>
          <w:numId w:val="5"/>
        </w:numPr>
        <w:spacing w:line="360" w:lineRule="auto"/>
        <w:rPr>
          <w:rFonts w:ascii="Times New Roman" w:hAnsi="Times New Roman"/>
        </w:rPr>
      </w:pPr>
      <w:r w:rsidRPr="00185399">
        <w:rPr>
          <w:rFonts w:ascii="Times New Roman" w:hAnsi="Times New Roman"/>
        </w:rPr>
        <w:t xml:space="preserve">"I can not remember a book that would have shaken me more deeply </w:t>
      </w:r>
      <w:r w:rsidR="00E13EE2">
        <w:rPr>
          <w:rFonts w:ascii="Times New Roman" w:hAnsi="Times New Roman"/>
        </w:rPr>
        <w:t>than this collection of war letters</w:t>
      </w:r>
      <w:r w:rsidRPr="00185399">
        <w:rPr>
          <w:rFonts w:ascii="Times New Roman" w:hAnsi="Times New Roman"/>
        </w:rPr>
        <w:t xml:space="preserve"> of fallen students. There will be few books of world literature that would be more uplifting. Pure feeling, most intimate experience in every line and a language of rare nobility! Not a phrase, nothing of national kitsch, but heroism of a nation. Whoever thinks that our people have been beaten and overcome, hear these dead. "- Erwin Guido </w:t>
      </w:r>
      <w:proofErr w:type="spellStart"/>
      <w:r w:rsidRPr="00185399">
        <w:rPr>
          <w:rFonts w:ascii="Times New Roman" w:hAnsi="Times New Roman"/>
        </w:rPr>
        <w:t>Kolbenheyer</w:t>
      </w:r>
      <w:proofErr w:type="spellEnd"/>
    </w:p>
    <w:p w:rsidR="00EA061C" w:rsidRPr="00185399" w:rsidRDefault="00EA061C" w:rsidP="00185399">
      <w:pPr>
        <w:spacing w:line="360" w:lineRule="auto"/>
        <w:rPr>
          <w:rFonts w:ascii="Times New Roman" w:hAnsi="Times New Roman"/>
        </w:rPr>
      </w:pPr>
    </w:p>
    <w:p w:rsidR="00F44B43" w:rsidRPr="00185399" w:rsidRDefault="00F44B43" w:rsidP="00185399">
      <w:pPr>
        <w:spacing w:line="360" w:lineRule="auto"/>
        <w:rPr>
          <w:rFonts w:ascii="Times New Roman" w:hAnsi="Times New Roman"/>
          <w:b/>
        </w:rPr>
        <w:sectPr w:rsidR="00F44B43" w:rsidRPr="00185399">
          <w:pgSz w:w="12240" w:h="15840"/>
          <w:pgMar w:top="1440" w:right="1440" w:bottom="1440" w:left="1440" w:gutter="0"/>
          <w:titlePg/>
        </w:sectPr>
      </w:pPr>
    </w:p>
    <w:p w:rsidR="0009083B" w:rsidRPr="00185399" w:rsidRDefault="00812AF1" w:rsidP="00185399">
      <w:pPr>
        <w:spacing w:line="360" w:lineRule="auto"/>
        <w:rPr>
          <w:rFonts w:ascii="Times New Roman" w:hAnsi="Times New Roman"/>
          <w:b/>
        </w:rPr>
      </w:pPr>
      <w:r w:rsidRPr="00185399">
        <w:rPr>
          <w:rFonts w:ascii="Times New Roman" w:hAnsi="Times New Roman"/>
          <w:b/>
        </w:rPr>
        <w:t xml:space="preserve">III. </w:t>
      </w:r>
      <w:r w:rsidR="00554DE1" w:rsidRPr="00185399">
        <w:rPr>
          <w:rFonts w:ascii="Times New Roman" w:hAnsi="Times New Roman"/>
          <w:b/>
        </w:rPr>
        <w:t>NGRAM RESULTS</w:t>
      </w:r>
    </w:p>
    <w:p w:rsidR="0009083B" w:rsidRPr="00185399" w:rsidRDefault="0009083B" w:rsidP="00185399">
      <w:pPr>
        <w:spacing w:line="360" w:lineRule="auto"/>
        <w:rPr>
          <w:rFonts w:ascii="Times New Roman" w:hAnsi="Times New Roman"/>
        </w:rPr>
      </w:pPr>
      <w:r w:rsidRPr="00185399">
        <w:rPr>
          <w:rFonts w:ascii="Times New Roman" w:hAnsi="Times New Roman"/>
        </w:rPr>
        <w:t xml:space="preserve">The </w:t>
      </w:r>
      <w:proofErr w:type="spellStart"/>
      <w:r w:rsidRPr="00185399">
        <w:rPr>
          <w:rFonts w:ascii="Times New Roman" w:hAnsi="Times New Roman"/>
        </w:rPr>
        <w:t>Ngrams</w:t>
      </w:r>
      <w:proofErr w:type="spellEnd"/>
      <w:r w:rsidRPr="00185399">
        <w:rPr>
          <w:rFonts w:ascii="Times New Roman" w:hAnsi="Times New Roman"/>
        </w:rPr>
        <w:t xml:space="preserve"> follow a similar flow, both in the </w:t>
      </w:r>
      <w:proofErr w:type="spellStart"/>
      <w:r w:rsidRPr="00185399">
        <w:rPr>
          <w:rFonts w:ascii="Times New Roman" w:hAnsi="Times New Roman"/>
        </w:rPr>
        <w:t>Witkop’s</w:t>
      </w:r>
      <w:proofErr w:type="spellEnd"/>
      <w:r w:rsidRPr="00185399">
        <w:rPr>
          <w:rFonts w:ascii="Times New Roman" w:hAnsi="Times New Roman"/>
        </w:rPr>
        <w:t xml:space="preserve"> name, as well as an almost identical flow of his book, with the German </w:t>
      </w:r>
      <w:proofErr w:type="gramStart"/>
      <w:r w:rsidRPr="00185399">
        <w:rPr>
          <w:rFonts w:ascii="Times New Roman" w:hAnsi="Times New Roman"/>
        </w:rPr>
        <w:t>title ,</w:t>
      </w:r>
      <w:proofErr w:type="gramEnd"/>
      <w:r w:rsidRPr="00185399">
        <w:rPr>
          <w:rFonts w:ascii="Times New Roman" w:hAnsi="Times New Roman"/>
        </w:rPr>
        <w:t>,</w:t>
      </w:r>
      <w:proofErr w:type="spellStart"/>
      <w:r w:rsidRPr="00185399">
        <w:rPr>
          <w:rFonts w:ascii="Times New Roman" w:hAnsi="Times New Roman"/>
        </w:rPr>
        <w:t>Kriegsbriefe</w:t>
      </w:r>
      <w:proofErr w:type="spellEnd"/>
      <w:r w:rsidRPr="00185399">
        <w:rPr>
          <w:rFonts w:ascii="Times New Roman" w:hAnsi="Times New Roman"/>
        </w:rPr>
        <w:t xml:space="preserve"> </w:t>
      </w:r>
      <w:proofErr w:type="spellStart"/>
      <w:r w:rsidRPr="00185399">
        <w:rPr>
          <w:rFonts w:ascii="Times New Roman" w:hAnsi="Times New Roman"/>
        </w:rPr>
        <w:t>gefallener</w:t>
      </w:r>
      <w:proofErr w:type="spellEnd"/>
      <w:r w:rsidRPr="00185399">
        <w:rPr>
          <w:rFonts w:ascii="Times New Roman" w:hAnsi="Times New Roman"/>
        </w:rPr>
        <w:t xml:space="preserve"> </w:t>
      </w:r>
      <w:proofErr w:type="spellStart"/>
      <w:r w:rsidRPr="00185399">
        <w:rPr>
          <w:rFonts w:ascii="Times New Roman" w:hAnsi="Times New Roman"/>
        </w:rPr>
        <w:t>Studenten</w:t>
      </w:r>
      <w:proofErr w:type="spellEnd"/>
      <w:r w:rsidRPr="00185399">
        <w:rPr>
          <w:rFonts w:ascii="Times New Roman" w:hAnsi="Times New Roman"/>
        </w:rPr>
        <w:t xml:space="preserve">” yet not with the English title, “German Students’ War Letters.”  </w:t>
      </w:r>
      <w:proofErr w:type="spellStart"/>
      <w:r w:rsidRPr="00185399">
        <w:rPr>
          <w:rFonts w:ascii="Times New Roman" w:hAnsi="Times New Roman"/>
        </w:rPr>
        <w:t>Witkop’s</w:t>
      </w:r>
      <w:proofErr w:type="spellEnd"/>
      <w:r w:rsidRPr="00185399">
        <w:rPr>
          <w:rFonts w:ascii="Times New Roman" w:hAnsi="Times New Roman"/>
        </w:rPr>
        <w:t xml:space="preserve"> name has separate spikes correlating to his earlier work on other books and scholastic journals he either authored or edited. </w:t>
      </w:r>
      <w:r w:rsidR="00630444">
        <w:rPr>
          <w:rFonts w:ascii="Times New Roman" w:hAnsi="Times New Roman"/>
        </w:rPr>
        <w:t xml:space="preserve"> The results, while miniscule, still show a pattern rising and falling correlating with republications of the book, as well as various citations of it. </w:t>
      </w:r>
    </w:p>
    <w:p w:rsidR="002E3E44" w:rsidRPr="00185399" w:rsidRDefault="002E3E44" w:rsidP="00554DE1">
      <w:pPr>
        <w:spacing w:line="360" w:lineRule="auto"/>
        <w:rPr>
          <w:rFonts w:ascii="Times New Roman" w:hAnsi="Times New Roman"/>
          <w:b/>
        </w:rPr>
      </w:pPr>
    </w:p>
    <w:p w:rsidR="00EA061C" w:rsidRPr="00185399" w:rsidRDefault="007F4F26">
      <w:pPr>
        <w:rPr>
          <w:rFonts w:ascii="Times New Roman" w:hAnsi="Times New Roman"/>
          <w:b/>
        </w:rPr>
      </w:pPr>
      <w:r w:rsidRPr="00185399">
        <w:rPr>
          <w:rFonts w:ascii="Times New Roman" w:hAnsi="Times New Roman"/>
          <w:b/>
        </w:rPr>
        <w:t xml:space="preserve">English search in </w:t>
      </w:r>
      <w:proofErr w:type="spellStart"/>
      <w:r w:rsidRPr="00185399">
        <w:rPr>
          <w:rFonts w:ascii="Times New Roman" w:hAnsi="Times New Roman"/>
          <w:b/>
        </w:rPr>
        <w:t>Ngram</w:t>
      </w:r>
      <w:proofErr w:type="spellEnd"/>
      <w:r w:rsidRPr="00185399">
        <w:rPr>
          <w:rFonts w:ascii="Times New Roman" w:hAnsi="Times New Roman"/>
          <w:b/>
        </w:rPr>
        <w:t xml:space="preserve"> for ‘Philipp </w:t>
      </w:r>
      <w:proofErr w:type="spellStart"/>
      <w:r w:rsidRPr="00185399">
        <w:rPr>
          <w:rFonts w:ascii="Times New Roman" w:hAnsi="Times New Roman"/>
          <w:b/>
        </w:rPr>
        <w:t>Witkop</w:t>
      </w:r>
      <w:proofErr w:type="spellEnd"/>
      <w:r w:rsidRPr="00185399">
        <w:rPr>
          <w:rFonts w:ascii="Times New Roman" w:hAnsi="Times New Roman"/>
          <w:b/>
        </w:rPr>
        <w:t>’</w:t>
      </w:r>
    </w:p>
    <w:p w:rsidR="007F4F26" w:rsidRPr="00185399" w:rsidRDefault="00EA061C">
      <w:pPr>
        <w:rPr>
          <w:rFonts w:ascii="Times New Roman" w:hAnsi="Times New Roman"/>
        </w:rPr>
      </w:pPr>
      <w:r w:rsidRPr="00185399">
        <w:rPr>
          <w:rFonts w:ascii="Times New Roman" w:hAnsi="Times New Roman"/>
          <w:noProof/>
          <w:lang w:eastAsia="en-US"/>
        </w:rPr>
        <w:drawing>
          <wp:inline distT="0" distB="0" distL="0" distR="0">
            <wp:extent cx="5478145" cy="2870200"/>
            <wp:effectExtent l="25400" t="0" r="8255" b="0"/>
            <wp:docPr id="3" name="Picture 3" descr=":Screen Shot 2019-05-22 at 7.52.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9-05-22 at 7.52.17 PM.png"/>
                    <pic:cNvPicPr>
                      <a:picLocks noChangeAspect="1" noChangeArrowheads="1"/>
                    </pic:cNvPicPr>
                  </pic:nvPicPr>
                  <pic:blipFill>
                    <a:blip r:embed="rId13"/>
                    <a:srcRect/>
                    <a:stretch>
                      <a:fillRect/>
                    </a:stretch>
                  </pic:blipFill>
                  <pic:spPr bwMode="auto">
                    <a:xfrm>
                      <a:off x="0" y="0"/>
                      <a:ext cx="5478145" cy="2870200"/>
                    </a:xfrm>
                    <a:prstGeom prst="rect">
                      <a:avLst/>
                    </a:prstGeom>
                    <a:noFill/>
                    <a:ln w="9525">
                      <a:noFill/>
                      <a:miter lim="800000"/>
                      <a:headEnd/>
                      <a:tailEnd/>
                    </a:ln>
                  </pic:spPr>
                </pic:pic>
              </a:graphicData>
            </a:graphic>
          </wp:inline>
        </w:drawing>
      </w:r>
    </w:p>
    <w:p w:rsidR="007F4F26" w:rsidRPr="00185399" w:rsidRDefault="007F4F26">
      <w:pPr>
        <w:rPr>
          <w:rFonts w:ascii="Times New Roman" w:hAnsi="Times New Roman"/>
        </w:rPr>
      </w:pPr>
    </w:p>
    <w:p w:rsidR="007F4F26" w:rsidRPr="00185399" w:rsidRDefault="007F4F26">
      <w:pPr>
        <w:rPr>
          <w:rFonts w:ascii="Times New Roman" w:hAnsi="Times New Roman"/>
        </w:rPr>
      </w:pPr>
    </w:p>
    <w:p w:rsidR="007F4F26" w:rsidRPr="00185399" w:rsidRDefault="007F4F26" w:rsidP="007F4F26">
      <w:pPr>
        <w:rPr>
          <w:rFonts w:ascii="Times New Roman" w:hAnsi="Times New Roman"/>
          <w:b/>
        </w:rPr>
      </w:pPr>
      <w:r w:rsidRPr="00185399">
        <w:rPr>
          <w:rFonts w:ascii="Times New Roman" w:hAnsi="Times New Roman"/>
          <w:b/>
        </w:rPr>
        <w:t xml:space="preserve">German search in </w:t>
      </w:r>
      <w:proofErr w:type="spellStart"/>
      <w:r w:rsidRPr="00185399">
        <w:rPr>
          <w:rFonts w:ascii="Times New Roman" w:hAnsi="Times New Roman"/>
          <w:b/>
        </w:rPr>
        <w:t>Ngram</w:t>
      </w:r>
      <w:proofErr w:type="spellEnd"/>
      <w:r w:rsidRPr="00185399">
        <w:rPr>
          <w:rFonts w:ascii="Times New Roman" w:hAnsi="Times New Roman"/>
          <w:b/>
        </w:rPr>
        <w:t xml:space="preserve"> for ‘Philipp </w:t>
      </w:r>
      <w:proofErr w:type="spellStart"/>
      <w:r w:rsidRPr="00185399">
        <w:rPr>
          <w:rFonts w:ascii="Times New Roman" w:hAnsi="Times New Roman"/>
          <w:b/>
        </w:rPr>
        <w:t>Witkop</w:t>
      </w:r>
      <w:proofErr w:type="spellEnd"/>
      <w:r w:rsidRPr="00185399">
        <w:rPr>
          <w:rFonts w:ascii="Times New Roman" w:hAnsi="Times New Roman"/>
          <w:b/>
        </w:rPr>
        <w:t>’</w:t>
      </w:r>
    </w:p>
    <w:p w:rsidR="00EA061C" w:rsidRPr="00185399" w:rsidRDefault="00EA061C">
      <w:pPr>
        <w:rPr>
          <w:rFonts w:ascii="Times New Roman" w:hAnsi="Times New Roman"/>
        </w:rPr>
      </w:pPr>
    </w:p>
    <w:p w:rsidR="00EA061C" w:rsidRPr="00185399" w:rsidRDefault="00EA061C">
      <w:pPr>
        <w:rPr>
          <w:rFonts w:ascii="Times New Roman" w:hAnsi="Times New Roman"/>
        </w:rPr>
      </w:pPr>
      <w:r w:rsidRPr="00185399">
        <w:rPr>
          <w:rFonts w:ascii="Times New Roman" w:hAnsi="Times New Roman"/>
          <w:noProof/>
          <w:lang w:eastAsia="en-US"/>
        </w:rPr>
        <w:drawing>
          <wp:inline distT="0" distB="0" distL="0" distR="0">
            <wp:extent cx="5478145" cy="2887345"/>
            <wp:effectExtent l="25400" t="0" r="8255" b="0"/>
            <wp:docPr id="4" name="Picture 4" descr=":Screen Shot 2019-05-22 at 7.52.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9-05-22 at 7.52.31 PM.png"/>
                    <pic:cNvPicPr>
                      <a:picLocks noChangeAspect="1" noChangeArrowheads="1"/>
                    </pic:cNvPicPr>
                  </pic:nvPicPr>
                  <pic:blipFill>
                    <a:blip r:embed="rId14"/>
                    <a:srcRect/>
                    <a:stretch>
                      <a:fillRect/>
                    </a:stretch>
                  </pic:blipFill>
                  <pic:spPr bwMode="auto">
                    <a:xfrm>
                      <a:off x="0" y="0"/>
                      <a:ext cx="5478145" cy="2887345"/>
                    </a:xfrm>
                    <a:prstGeom prst="rect">
                      <a:avLst/>
                    </a:prstGeom>
                    <a:noFill/>
                    <a:ln w="9525">
                      <a:noFill/>
                      <a:miter lim="800000"/>
                      <a:headEnd/>
                      <a:tailEnd/>
                    </a:ln>
                  </pic:spPr>
                </pic:pic>
              </a:graphicData>
            </a:graphic>
          </wp:inline>
        </w:drawing>
      </w:r>
    </w:p>
    <w:p w:rsidR="00B15B00" w:rsidRPr="00185399" w:rsidRDefault="00B15B00" w:rsidP="007F4F26">
      <w:pPr>
        <w:rPr>
          <w:rFonts w:ascii="Times New Roman" w:hAnsi="Times New Roman"/>
          <w:b/>
        </w:rPr>
      </w:pPr>
    </w:p>
    <w:p w:rsidR="00B15B00" w:rsidRPr="00185399" w:rsidRDefault="00B15B00" w:rsidP="007F4F26">
      <w:pPr>
        <w:rPr>
          <w:rFonts w:ascii="Times New Roman" w:hAnsi="Times New Roman"/>
          <w:b/>
        </w:rPr>
      </w:pPr>
    </w:p>
    <w:p w:rsidR="00B15B00" w:rsidRPr="00185399" w:rsidRDefault="00B15B00" w:rsidP="007F4F26">
      <w:pPr>
        <w:rPr>
          <w:rFonts w:ascii="Times New Roman" w:hAnsi="Times New Roman"/>
          <w:b/>
        </w:rPr>
      </w:pPr>
    </w:p>
    <w:p w:rsidR="00B15B00" w:rsidRPr="00185399" w:rsidRDefault="00B15B00" w:rsidP="007F4F26">
      <w:pPr>
        <w:rPr>
          <w:rFonts w:ascii="Times New Roman" w:hAnsi="Times New Roman"/>
          <w:b/>
        </w:rPr>
      </w:pPr>
    </w:p>
    <w:p w:rsidR="00B15B00" w:rsidRPr="00185399" w:rsidRDefault="00B15B00" w:rsidP="007F4F26">
      <w:pPr>
        <w:rPr>
          <w:rFonts w:ascii="Times New Roman" w:hAnsi="Times New Roman"/>
          <w:b/>
        </w:rPr>
      </w:pPr>
    </w:p>
    <w:p w:rsidR="00B15B00" w:rsidRPr="00185399" w:rsidRDefault="00B15B00" w:rsidP="007F4F26">
      <w:pPr>
        <w:rPr>
          <w:rFonts w:ascii="Times New Roman" w:hAnsi="Times New Roman"/>
          <w:b/>
        </w:rPr>
      </w:pPr>
    </w:p>
    <w:p w:rsidR="00B15B00" w:rsidRPr="00185399" w:rsidRDefault="00B15B00" w:rsidP="007F4F26">
      <w:pPr>
        <w:rPr>
          <w:rFonts w:ascii="Times New Roman" w:hAnsi="Times New Roman"/>
          <w:b/>
        </w:rPr>
      </w:pPr>
    </w:p>
    <w:p w:rsidR="007F4F26" w:rsidRPr="00185399" w:rsidRDefault="007F4F26" w:rsidP="007F4F26">
      <w:pPr>
        <w:rPr>
          <w:rFonts w:ascii="Times New Roman" w:hAnsi="Times New Roman"/>
          <w:b/>
        </w:rPr>
      </w:pPr>
      <w:r w:rsidRPr="00185399">
        <w:rPr>
          <w:rFonts w:ascii="Times New Roman" w:hAnsi="Times New Roman"/>
          <w:b/>
        </w:rPr>
        <w:t xml:space="preserve">German search in </w:t>
      </w:r>
      <w:proofErr w:type="spellStart"/>
      <w:r w:rsidRPr="00185399">
        <w:rPr>
          <w:rFonts w:ascii="Times New Roman" w:hAnsi="Times New Roman"/>
          <w:b/>
        </w:rPr>
        <w:t>Ngram</w:t>
      </w:r>
      <w:proofErr w:type="spellEnd"/>
      <w:r w:rsidRPr="00185399">
        <w:rPr>
          <w:rFonts w:ascii="Times New Roman" w:hAnsi="Times New Roman"/>
          <w:b/>
        </w:rPr>
        <w:t xml:space="preserve"> for ‘Philipp </w:t>
      </w:r>
      <w:proofErr w:type="spellStart"/>
      <w:r w:rsidRPr="00185399">
        <w:rPr>
          <w:rFonts w:ascii="Times New Roman" w:hAnsi="Times New Roman"/>
          <w:b/>
        </w:rPr>
        <w:t>Witkop</w:t>
      </w:r>
      <w:proofErr w:type="spellEnd"/>
      <w:r w:rsidRPr="00185399">
        <w:rPr>
          <w:rFonts w:ascii="Times New Roman" w:hAnsi="Times New Roman"/>
          <w:b/>
        </w:rPr>
        <w:t>’ and ‘</w:t>
      </w:r>
      <w:proofErr w:type="spellStart"/>
      <w:r w:rsidRPr="00185399">
        <w:rPr>
          <w:rFonts w:ascii="Times New Roman" w:hAnsi="Times New Roman"/>
          <w:b/>
        </w:rPr>
        <w:t>Kriegsbriefe</w:t>
      </w:r>
      <w:proofErr w:type="spellEnd"/>
      <w:r w:rsidRPr="00185399">
        <w:rPr>
          <w:rFonts w:ascii="Times New Roman" w:hAnsi="Times New Roman"/>
          <w:b/>
        </w:rPr>
        <w:t xml:space="preserve"> </w:t>
      </w:r>
      <w:proofErr w:type="spellStart"/>
      <w:r w:rsidRPr="00185399">
        <w:rPr>
          <w:rFonts w:ascii="Times New Roman" w:hAnsi="Times New Roman"/>
          <w:b/>
        </w:rPr>
        <w:t>gefallener</w:t>
      </w:r>
      <w:proofErr w:type="spellEnd"/>
      <w:r w:rsidRPr="00185399">
        <w:rPr>
          <w:rFonts w:ascii="Times New Roman" w:hAnsi="Times New Roman"/>
          <w:b/>
        </w:rPr>
        <w:t xml:space="preserve"> </w:t>
      </w:r>
      <w:proofErr w:type="spellStart"/>
      <w:r w:rsidRPr="00185399">
        <w:rPr>
          <w:rFonts w:ascii="Times New Roman" w:hAnsi="Times New Roman"/>
          <w:b/>
        </w:rPr>
        <w:t>Studenten</w:t>
      </w:r>
      <w:proofErr w:type="spellEnd"/>
      <w:r w:rsidRPr="00185399">
        <w:rPr>
          <w:rFonts w:ascii="Times New Roman" w:hAnsi="Times New Roman"/>
          <w:b/>
        </w:rPr>
        <w:t>’</w:t>
      </w:r>
    </w:p>
    <w:p w:rsidR="00EA061C" w:rsidRPr="00185399" w:rsidRDefault="00EA061C">
      <w:pPr>
        <w:rPr>
          <w:rFonts w:ascii="Times New Roman" w:hAnsi="Times New Roman"/>
        </w:rPr>
      </w:pPr>
    </w:p>
    <w:p w:rsidR="007F4F26" w:rsidRPr="00185399" w:rsidRDefault="00EA061C">
      <w:pPr>
        <w:rPr>
          <w:rFonts w:ascii="Times New Roman" w:hAnsi="Times New Roman"/>
        </w:rPr>
      </w:pPr>
      <w:r w:rsidRPr="00185399">
        <w:rPr>
          <w:rFonts w:ascii="Times New Roman" w:hAnsi="Times New Roman"/>
          <w:noProof/>
          <w:lang w:eastAsia="en-US"/>
        </w:rPr>
        <w:drawing>
          <wp:inline distT="0" distB="0" distL="0" distR="0">
            <wp:extent cx="5478145" cy="2633345"/>
            <wp:effectExtent l="25400" t="0" r="8255" b="0"/>
            <wp:docPr id="7" name="Picture 6" descr=":Screen Shot 2019-05-22 at 7.5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9-05-22 at 7.53.01 PM.png"/>
                    <pic:cNvPicPr>
                      <a:picLocks noChangeAspect="1" noChangeArrowheads="1"/>
                    </pic:cNvPicPr>
                  </pic:nvPicPr>
                  <pic:blipFill>
                    <a:blip r:embed="rId15"/>
                    <a:srcRect/>
                    <a:stretch>
                      <a:fillRect/>
                    </a:stretch>
                  </pic:blipFill>
                  <pic:spPr bwMode="auto">
                    <a:xfrm>
                      <a:off x="0" y="0"/>
                      <a:ext cx="5478145" cy="2633345"/>
                    </a:xfrm>
                    <a:prstGeom prst="rect">
                      <a:avLst/>
                    </a:prstGeom>
                    <a:noFill/>
                    <a:ln w="9525">
                      <a:noFill/>
                      <a:miter lim="800000"/>
                      <a:headEnd/>
                      <a:tailEnd/>
                    </a:ln>
                  </pic:spPr>
                </pic:pic>
              </a:graphicData>
            </a:graphic>
          </wp:inline>
        </w:drawing>
      </w:r>
    </w:p>
    <w:p w:rsidR="007F4F26" w:rsidRPr="00185399" w:rsidRDefault="007F4F26">
      <w:pPr>
        <w:rPr>
          <w:rFonts w:ascii="Times New Roman" w:hAnsi="Times New Roman"/>
        </w:rPr>
      </w:pPr>
    </w:p>
    <w:p w:rsidR="007F4F26" w:rsidRPr="00185399" w:rsidRDefault="007F4F26">
      <w:pPr>
        <w:rPr>
          <w:rFonts w:ascii="Times New Roman" w:hAnsi="Times New Roman"/>
        </w:rPr>
      </w:pPr>
    </w:p>
    <w:p w:rsidR="007F4F26" w:rsidRPr="00185399" w:rsidRDefault="007F4F26">
      <w:pPr>
        <w:rPr>
          <w:rFonts w:ascii="Times New Roman" w:hAnsi="Times New Roman"/>
        </w:rPr>
      </w:pPr>
    </w:p>
    <w:p w:rsidR="00EA061C" w:rsidRPr="00185399" w:rsidRDefault="007F4F26">
      <w:pPr>
        <w:rPr>
          <w:rFonts w:ascii="Times New Roman" w:hAnsi="Times New Roman"/>
          <w:b/>
        </w:rPr>
      </w:pPr>
      <w:r w:rsidRPr="00185399">
        <w:rPr>
          <w:rFonts w:ascii="Times New Roman" w:hAnsi="Times New Roman"/>
          <w:b/>
        </w:rPr>
        <w:t xml:space="preserve">English search in </w:t>
      </w:r>
      <w:proofErr w:type="spellStart"/>
      <w:r w:rsidRPr="00185399">
        <w:rPr>
          <w:rFonts w:ascii="Times New Roman" w:hAnsi="Times New Roman"/>
          <w:b/>
        </w:rPr>
        <w:t>Ngram</w:t>
      </w:r>
      <w:proofErr w:type="spellEnd"/>
      <w:r w:rsidRPr="00185399">
        <w:rPr>
          <w:rFonts w:ascii="Times New Roman" w:hAnsi="Times New Roman"/>
          <w:b/>
        </w:rPr>
        <w:t xml:space="preserve"> for ‘Philipp </w:t>
      </w:r>
      <w:proofErr w:type="spellStart"/>
      <w:r w:rsidRPr="00185399">
        <w:rPr>
          <w:rFonts w:ascii="Times New Roman" w:hAnsi="Times New Roman"/>
          <w:b/>
        </w:rPr>
        <w:t>Witkop</w:t>
      </w:r>
      <w:proofErr w:type="spellEnd"/>
      <w:r w:rsidRPr="00185399">
        <w:rPr>
          <w:rFonts w:ascii="Times New Roman" w:hAnsi="Times New Roman"/>
          <w:b/>
        </w:rPr>
        <w:t xml:space="preserve">’ and </w:t>
      </w:r>
      <w:r w:rsidR="00554DE1" w:rsidRPr="00185399">
        <w:rPr>
          <w:rFonts w:ascii="Times New Roman" w:hAnsi="Times New Roman"/>
          <w:b/>
        </w:rPr>
        <w:t>‘</w:t>
      </w:r>
      <w:proofErr w:type="spellStart"/>
      <w:r w:rsidRPr="00185399">
        <w:rPr>
          <w:rFonts w:ascii="Times New Roman" w:hAnsi="Times New Roman"/>
          <w:b/>
        </w:rPr>
        <w:t>Kriegsbriefe</w:t>
      </w:r>
      <w:proofErr w:type="spellEnd"/>
      <w:r w:rsidRPr="00185399">
        <w:rPr>
          <w:rFonts w:ascii="Times New Roman" w:hAnsi="Times New Roman"/>
          <w:b/>
        </w:rPr>
        <w:t xml:space="preserve"> </w:t>
      </w:r>
      <w:proofErr w:type="spellStart"/>
      <w:r w:rsidRPr="00185399">
        <w:rPr>
          <w:rFonts w:ascii="Times New Roman" w:hAnsi="Times New Roman"/>
          <w:b/>
        </w:rPr>
        <w:t>gefallener</w:t>
      </w:r>
      <w:proofErr w:type="spellEnd"/>
      <w:r w:rsidRPr="00185399">
        <w:rPr>
          <w:rFonts w:ascii="Times New Roman" w:hAnsi="Times New Roman"/>
          <w:b/>
        </w:rPr>
        <w:t xml:space="preserve"> </w:t>
      </w:r>
      <w:proofErr w:type="spellStart"/>
      <w:r w:rsidRPr="00185399">
        <w:rPr>
          <w:rFonts w:ascii="Times New Roman" w:hAnsi="Times New Roman"/>
          <w:b/>
        </w:rPr>
        <w:t>Studenten</w:t>
      </w:r>
      <w:proofErr w:type="spellEnd"/>
      <w:r w:rsidRPr="00185399">
        <w:rPr>
          <w:rFonts w:ascii="Times New Roman" w:hAnsi="Times New Roman"/>
          <w:b/>
        </w:rPr>
        <w:t>’</w:t>
      </w:r>
    </w:p>
    <w:p w:rsidR="007F4F26" w:rsidRPr="00185399" w:rsidRDefault="00EA061C">
      <w:pPr>
        <w:rPr>
          <w:rFonts w:ascii="Times New Roman" w:hAnsi="Times New Roman"/>
        </w:rPr>
      </w:pPr>
      <w:r w:rsidRPr="00185399">
        <w:rPr>
          <w:rFonts w:ascii="Times New Roman" w:hAnsi="Times New Roman"/>
          <w:noProof/>
          <w:lang w:eastAsia="en-US"/>
        </w:rPr>
        <w:drawing>
          <wp:inline distT="0" distB="0" distL="0" distR="0">
            <wp:extent cx="5478145" cy="2607945"/>
            <wp:effectExtent l="25400" t="0" r="8255" b="0"/>
            <wp:docPr id="8" name="Picture 7" descr=":Screen Shot 2019-05-22 at 7.5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9-05-22 at 7.53.13 PM.png"/>
                    <pic:cNvPicPr>
                      <a:picLocks noChangeAspect="1" noChangeArrowheads="1"/>
                    </pic:cNvPicPr>
                  </pic:nvPicPr>
                  <pic:blipFill>
                    <a:blip r:embed="rId16"/>
                    <a:srcRect/>
                    <a:stretch>
                      <a:fillRect/>
                    </a:stretch>
                  </pic:blipFill>
                  <pic:spPr bwMode="auto">
                    <a:xfrm>
                      <a:off x="0" y="0"/>
                      <a:ext cx="5478145" cy="2607945"/>
                    </a:xfrm>
                    <a:prstGeom prst="rect">
                      <a:avLst/>
                    </a:prstGeom>
                    <a:noFill/>
                    <a:ln w="9525">
                      <a:noFill/>
                      <a:miter lim="800000"/>
                      <a:headEnd/>
                      <a:tailEnd/>
                    </a:ln>
                  </pic:spPr>
                </pic:pic>
              </a:graphicData>
            </a:graphic>
          </wp:inline>
        </w:drawing>
      </w: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F136F8" w:rsidRPr="00185399" w:rsidRDefault="00F136F8" w:rsidP="007F4F26">
      <w:pPr>
        <w:rPr>
          <w:rFonts w:ascii="Times New Roman" w:hAnsi="Times New Roman"/>
          <w:b/>
        </w:rPr>
      </w:pPr>
    </w:p>
    <w:p w:rsidR="007F4F26" w:rsidRPr="00185399" w:rsidRDefault="007F4F26" w:rsidP="007F4F26">
      <w:pPr>
        <w:rPr>
          <w:rFonts w:ascii="Times New Roman" w:hAnsi="Times New Roman"/>
          <w:b/>
        </w:rPr>
      </w:pPr>
      <w:bookmarkStart w:id="0" w:name="_GoBack"/>
      <w:bookmarkEnd w:id="0"/>
      <w:r w:rsidRPr="00185399">
        <w:rPr>
          <w:rFonts w:ascii="Times New Roman" w:hAnsi="Times New Roman"/>
          <w:b/>
        </w:rPr>
        <w:t xml:space="preserve">English search in </w:t>
      </w:r>
      <w:proofErr w:type="spellStart"/>
      <w:r w:rsidRPr="00185399">
        <w:rPr>
          <w:rFonts w:ascii="Times New Roman" w:hAnsi="Times New Roman"/>
          <w:b/>
        </w:rPr>
        <w:t>Ngram</w:t>
      </w:r>
      <w:proofErr w:type="spellEnd"/>
      <w:r w:rsidRPr="00185399">
        <w:rPr>
          <w:rFonts w:ascii="Times New Roman" w:hAnsi="Times New Roman"/>
          <w:b/>
        </w:rPr>
        <w:t xml:space="preserve"> for ‘Philipp </w:t>
      </w:r>
      <w:proofErr w:type="spellStart"/>
      <w:r w:rsidRPr="00185399">
        <w:rPr>
          <w:rFonts w:ascii="Times New Roman" w:hAnsi="Times New Roman"/>
          <w:b/>
        </w:rPr>
        <w:t>Witkop</w:t>
      </w:r>
      <w:proofErr w:type="spellEnd"/>
      <w:r w:rsidRPr="00185399">
        <w:rPr>
          <w:rFonts w:ascii="Times New Roman" w:hAnsi="Times New Roman"/>
          <w:b/>
        </w:rPr>
        <w:t>’ and ‘German Students’ War Letters’</w:t>
      </w:r>
    </w:p>
    <w:p w:rsidR="00EA061C" w:rsidRPr="00185399" w:rsidRDefault="00EA061C">
      <w:pPr>
        <w:rPr>
          <w:rFonts w:ascii="Times New Roman" w:hAnsi="Times New Roman"/>
        </w:rPr>
      </w:pPr>
    </w:p>
    <w:p w:rsidR="00630444" w:rsidRDefault="00EA061C">
      <w:pPr>
        <w:rPr>
          <w:rFonts w:ascii="Times New Roman" w:hAnsi="Times New Roman"/>
        </w:rPr>
      </w:pPr>
      <w:r w:rsidRPr="00185399">
        <w:rPr>
          <w:rFonts w:ascii="Times New Roman" w:hAnsi="Times New Roman"/>
          <w:noProof/>
          <w:lang w:eastAsia="en-US"/>
        </w:rPr>
        <w:drawing>
          <wp:inline distT="0" distB="0" distL="0" distR="0">
            <wp:extent cx="5486400" cy="3149600"/>
            <wp:effectExtent l="25400" t="0" r="0" b="0"/>
            <wp:docPr id="9" name="Picture 8" descr=":Screen Shot 2019-05-22 at 7.5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9-05-22 at 7.54.14 PM.png"/>
                    <pic:cNvPicPr>
                      <a:picLocks noChangeAspect="1" noChangeArrowheads="1"/>
                    </pic:cNvPicPr>
                  </pic:nvPicPr>
                  <pic:blipFill>
                    <a:blip r:embed="rId17"/>
                    <a:srcRect/>
                    <a:stretch>
                      <a:fillRect/>
                    </a:stretch>
                  </pic:blipFill>
                  <pic:spPr bwMode="auto">
                    <a:xfrm>
                      <a:off x="0" y="0"/>
                      <a:ext cx="5486400" cy="3149600"/>
                    </a:xfrm>
                    <a:prstGeom prst="rect">
                      <a:avLst/>
                    </a:prstGeom>
                    <a:noFill/>
                    <a:ln w="9525">
                      <a:noFill/>
                      <a:miter lim="800000"/>
                      <a:headEnd/>
                      <a:tailEnd/>
                    </a:ln>
                  </pic:spPr>
                </pic:pic>
              </a:graphicData>
            </a:graphic>
          </wp:inline>
        </w:drawing>
      </w:r>
    </w:p>
    <w:p w:rsidR="00630444" w:rsidRDefault="00630444">
      <w:pPr>
        <w:rPr>
          <w:rFonts w:ascii="Times New Roman" w:hAnsi="Times New Roman"/>
        </w:rPr>
      </w:pPr>
    </w:p>
    <w:p w:rsidR="00630444" w:rsidRPr="00630444" w:rsidRDefault="00630444">
      <w:pPr>
        <w:rPr>
          <w:rFonts w:ascii="Times New Roman" w:hAnsi="Times New Roman"/>
          <w:b/>
        </w:rPr>
      </w:pPr>
      <w:r w:rsidRPr="00630444">
        <w:rPr>
          <w:rFonts w:ascii="Times New Roman" w:hAnsi="Times New Roman"/>
          <w:b/>
        </w:rPr>
        <w:t xml:space="preserve">German search in </w:t>
      </w:r>
      <w:proofErr w:type="spellStart"/>
      <w:r w:rsidRPr="00630444">
        <w:rPr>
          <w:rFonts w:ascii="Times New Roman" w:hAnsi="Times New Roman"/>
          <w:b/>
        </w:rPr>
        <w:t>Ngram</w:t>
      </w:r>
      <w:proofErr w:type="spellEnd"/>
      <w:r w:rsidRPr="00630444">
        <w:rPr>
          <w:rFonts w:ascii="Times New Roman" w:hAnsi="Times New Roman"/>
          <w:b/>
        </w:rPr>
        <w:t xml:space="preserve"> </w:t>
      </w:r>
      <w:proofErr w:type="gramStart"/>
      <w:r w:rsidRPr="00630444">
        <w:rPr>
          <w:rFonts w:ascii="Times New Roman" w:hAnsi="Times New Roman"/>
          <w:b/>
        </w:rPr>
        <w:t>for ,</w:t>
      </w:r>
      <w:proofErr w:type="gramEnd"/>
      <w:r w:rsidRPr="00630444">
        <w:rPr>
          <w:rFonts w:ascii="Times New Roman" w:hAnsi="Times New Roman"/>
          <w:b/>
        </w:rPr>
        <w:t>,</w:t>
      </w:r>
      <w:proofErr w:type="spellStart"/>
      <w:r w:rsidRPr="00630444">
        <w:rPr>
          <w:rFonts w:ascii="Times New Roman" w:hAnsi="Times New Roman"/>
          <w:b/>
        </w:rPr>
        <w:t>Kriegsbriefe</w:t>
      </w:r>
      <w:proofErr w:type="spellEnd"/>
      <w:r w:rsidRPr="00630444">
        <w:rPr>
          <w:rFonts w:ascii="Times New Roman" w:hAnsi="Times New Roman"/>
          <w:b/>
        </w:rPr>
        <w:t>”</w:t>
      </w:r>
    </w:p>
    <w:p w:rsidR="00630444" w:rsidRDefault="00630444">
      <w:pPr>
        <w:rPr>
          <w:rFonts w:ascii="Times New Roman" w:hAnsi="Times New Roman"/>
        </w:rPr>
      </w:pPr>
    </w:p>
    <w:p w:rsidR="00FD605C" w:rsidRDefault="00630444">
      <w:pPr>
        <w:rPr>
          <w:rFonts w:ascii="Times New Roman" w:hAnsi="Times New Roman"/>
        </w:rPr>
      </w:pPr>
      <w:r>
        <w:rPr>
          <w:rFonts w:ascii="Times New Roman" w:hAnsi="Times New Roman"/>
          <w:noProof/>
          <w:lang w:eastAsia="en-US"/>
        </w:rPr>
        <w:drawing>
          <wp:inline distT="0" distB="0" distL="0" distR="0">
            <wp:extent cx="5935345" cy="3183255"/>
            <wp:effectExtent l="25400" t="0" r="8255" b="0"/>
            <wp:docPr id="1" name="Picture 1" descr=":Screen Shot 2019-06-06 at 9.03.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6-06 at 9.03.37 AM.png"/>
                    <pic:cNvPicPr>
                      <a:picLocks noChangeAspect="1" noChangeArrowheads="1"/>
                    </pic:cNvPicPr>
                  </pic:nvPicPr>
                  <pic:blipFill>
                    <a:blip r:embed="rId18"/>
                    <a:srcRect/>
                    <a:stretch>
                      <a:fillRect/>
                    </a:stretch>
                  </pic:blipFill>
                  <pic:spPr bwMode="auto">
                    <a:xfrm>
                      <a:off x="0" y="0"/>
                      <a:ext cx="5935345" cy="3183255"/>
                    </a:xfrm>
                    <a:prstGeom prst="rect">
                      <a:avLst/>
                    </a:prstGeom>
                    <a:noFill/>
                    <a:ln w="9525">
                      <a:noFill/>
                      <a:miter lim="800000"/>
                      <a:headEnd/>
                      <a:tailEnd/>
                    </a:ln>
                  </pic:spPr>
                </pic:pic>
              </a:graphicData>
            </a:graphic>
          </wp:inline>
        </w:drawing>
      </w:r>
    </w:p>
    <w:p w:rsidR="00FD605C" w:rsidRDefault="00FD605C">
      <w:pPr>
        <w:rPr>
          <w:rFonts w:ascii="Times New Roman" w:hAnsi="Times New Roman"/>
        </w:rPr>
      </w:pPr>
    </w:p>
    <w:p w:rsidR="0009083B" w:rsidRPr="00185399" w:rsidRDefault="0009083B">
      <w:pPr>
        <w:rPr>
          <w:rFonts w:ascii="Times New Roman" w:hAnsi="Times New Roman"/>
        </w:rPr>
      </w:pPr>
    </w:p>
    <w:sectPr w:rsidR="0009083B" w:rsidRPr="00185399" w:rsidSect="00CA2B65">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7C" w:rsidRDefault="00BA487C" w:rsidP="00CA2B65">
      <w:r>
        <w:separator/>
      </w:r>
    </w:p>
  </w:endnote>
  <w:endnote w:type="continuationSeparator" w:id="0">
    <w:p w:rsidR="00BA487C" w:rsidRDefault="00BA487C" w:rsidP="00CA2B65">
      <w:r>
        <w:continuationSeparator/>
      </w:r>
    </w:p>
  </w:endnote>
  <w:endnote w:id="1">
    <w:p w:rsidR="00BA487C" w:rsidRDefault="00BA487C">
      <w:pPr>
        <w:pStyle w:val="EndnoteText"/>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7C" w:rsidRDefault="00BA487C" w:rsidP="00CA2B65">
      <w:r>
        <w:separator/>
      </w:r>
    </w:p>
  </w:footnote>
  <w:footnote w:type="continuationSeparator" w:id="0">
    <w:p w:rsidR="00BA487C" w:rsidRDefault="00BA487C" w:rsidP="00CA2B65">
      <w:r>
        <w:continuationSeparator/>
      </w:r>
    </w:p>
  </w:footnote>
  <w:footnote w:id="1">
    <w:p w:rsidR="00BA487C" w:rsidRDefault="00BA487C" w:rsidP="00996D26">
      <w:pPr>
        <w:pStyle w:val="FootnoteText"/>
        <w:ind w:left="720" w:hanging="720"/>
      </w:pPr>
      <w:r>
        <w:rPr>
          <w:rStyle w:val="FootnoteReference"/>
        </w:rPr>
        <w:footnoteRef/>
      </w:r>
      <w:r>
        <w:t xml:space="preserve"> </w:t>
      </w:r>
      <w:proofErr w:type="spellStart"/>
      <w:r w:rsidRPr="00AB4C8D">
        <w:t>Hettling</w:t>
      </w:r>
      <w:proofErr w:type="spellEnd"/>
      <w:r w:rsidRPr="00AB4C8D">
        <w:t xml:space="preserve">, Manfred: </w:t>
      </w:r>
      <w:proofErr w:type="spellStart"/>
      <w:r w:rsidRPr="00AB4C8D">
        <w:t>Witkop</w:t>
      </w:r>
      <w:proofErr w:type="spellEnd"/>
      <w:r w:rsidRPr="00AB4C8D">
        <w:t xml:space="preserve">, </w:t>
      </w:r>
      <w:proofErr w:type="gramStart"/>
      <w:r w:rsidRPr="00AB4C8D">
        <w:t>Philipp ,</w:t>
      </w:r>
      <w:proofErr w:type="gramEnd"/>
      <w:r w:rsidRPr="00AB4C8D">
        <w:t xml:space="preserve"> in: 1914-1918-online. International Encyclopedia of the First World War, ed. by Ute Daniel, Peter </w:t>
      </w:r>
      <w:proofErr w:type="spellStart"/>
      <w:r w:rsidRPr="00AB4C8D">
        <w:t>Gatrell</w:t>
      </w:r>
      <w:proofErr w:type="spellEnd"/>
      <w:r w:rsidRPr="00AB4C8D">
        <w:t xml:space="preserve">, Oliver </w:t>
      </w:r>
      <w:proofErr w:type="spellStart"/>
      <w:r w:rsidRPr="00AB4C8D">
        <w:t>Janz</w:t>
      </w:r>
      <w:proofErr w:type="spellEnd"/>
      <w:r w:rsidRPr="00AB4C8D">
        <w:t xml:space="preserve">, Heather Jones, Jennifer Keene, Alan Kramer, and Bill </w:t>
      </w:r>
      <w:proofErr w:type="spellStart"/>
      <w:r w:rsidRPr="00AB4C8D">
        <w:t>Nasson</w:t>
      </w:r>
      <w:proofErr w:type="spellEnd"/>
      <w:r w:rsidRPr="00AB4C8D">
        <w:t xml:space="preserve">, issued by </w:t>
      </w:r>
      <w:proofErr w:type="spellStart"/>
      <w:r w:rsidRPr="00AB4C8D">
        <w:t>Freie</w:t>
      </w:r>
      <w:proofErr w:type="spellEnd"/>
      <w:r w:rsidRPr="00AB4C8D">
        <w:t xml:space="preserve"> </w:t>
      </w:r>
      <w:proofErr w:type="spellStart"/>
      <w:r w:rsidRPr="00AB4C8D">
        <w:t>Universität</w:t>
      </w:r>
      <w:proofErr w:type="spellEnd"/>
      <w:r w:rsidRPr="00AB4C8D">
        <w:t xml:space="preserve"> Berlin, Berlin 2017-01-25. </w:t>
      </w:r>
      <w:r w:rsidRPr="00AB4C8D">
        <w:rPr>
          <w:b/>
          <w:bCs/>
        </w:rPr>
        <w:t>DOI</w:t>
      </w:r>
      <w:r w:rsidRPr="00AB4C8D">
        <w:t>: </w:t>
      </w:r>
      <w:hyperlink r:id="rId1" w:history="1">
        <w:r w:rsidRPr="00AB4C8D">
          <w:rPr>
            <w:rStyle w:val="Hyperlink"/>
          </w:rPr>
          <w:t>10.15463/ie1418.11040</w:t>
        </w:r>
      </w:hyperlink>
      <w:r w:rsidRPr="00AB4C8D">
        <w:t xml:space="preserve">. Translated by: </w:t>
      </w:r>
      <w:proofErr w:type="spellStart"/>
      <w:r w:rsidRPr="00AB4C8D">
        <w:t>Bradish</w:t>
      </w:r>
      <w:proofErr w:type="spellEnd"/>
      <w:r w:rsidRPr="00AB4C8D">
        <w:t>, Paula</w:t>
      </w:r>
      <w:r>
        <w:t>.</w:t>
      </w:r>
    </w:p>
  </w:footnote>
  <w:footnote w:id="2">
    <w:p w:rsidR="00BA487C" w:rsidRDefault="00BA487C">
      <w:pPr>
        <w:pStyle w:val="FootnoteText"/>
      </w:pPr>
      <w:r>
        <w:rPr>
          <w:rStyle w:val="FootnoteReference"/>
        </w:rPr>
        <w:footnoteRef/>
      </w:r>
      <w:r>
        <w:t xml:space="preserve"> </w:t>
      </w:r>
      <w:proofErr w:type="spellStart"/>
      <w:r>
        <w:t>Hettling</w:t>
      </w:r>
      <w:proofErr w:type="spellEnd"/>
      <w:r>
        <w:t>. "</w:t>
      </w:r>
      <w:proofErr w:type="spellStart"/>
      <w:r>
        <w:t>Witkop</w:t>
      </w:r>
      <w:proofErr w:type="spellEnd"/>
      <w:r>
        <w:t>, Philipp</w:t>
      </w:r>
      <w:r w:rsidRPr="00462957">
        <w:t xml:space="preserve">. </w:t>
      </w:r>
      <w:hyperlink r:id="rId2" w:history="1">
        <w:r w:rsidRPr="00D04CCB">
          <w:rPr>
            <w:rStyle w:val="Hyperlink"/>
          </w:rPr>
          <w:t>https://encyclopedia.1914-1918-online.net/article/witkop_philipp</w:t>
        </w:r>
      </w:hyperlink>
      <w:r w:rsidRPr="00462957">
        <w:t xml:space="preserve"> DOI: 10.15463/ie1418.11040</w:t>
      </w:r>
    </w:p>
  </w:footnote>
  <w:footnote w:id="3">
    <w:p w:rsidR="00BA487C" w:rsidRDefault="00BA487C">
      <w:pPr>
        <w:pStyle w:val="FootnoteText"/>
      </w:pPr>
      <w:r>
        <w:rPr>
          <w:rStyle w:val="FootnoteReference"/>
        </w:rPr>
        <w:footnoteRef/>
      </w:r>
      <w:r>
        <w:t xml:space="preserve"> </w:t>
      </w:r>
      <w:proofErr w:type="spellStart"/>
      <w:r w:rsidRPr="007528FF">
        <w:t>Wittmer</w:t>
      </w:r>
      <w:proofErr w:type="spellEnd"/>
      <w:r w:rsidRPr="007528FF">
        <w:t xml:space="preserve">, Felix A. Books Abroad 4, no. 1 (1930): 79. </w:t>
      </w:r>
      <w:proofErr w:type="gramStart"/>
      <w:r w:rsidRPr="007528FF">
        <w:t>doi:10.2307</w:t>
      </w:r>
      <w:proofErr w:type="gramEnd"/>
      <w:r w:rsidRPr="007528FF">
        <w:t>/40046716</w:t>
      </w:r>
    </w:p>
  </w:footnote>
  <w:footnote w:id="4">
    <w:p w:rsidR="00BA487C" w:rsidRDefault="00BA487C" w:rsidP="00462957">
      <w:pPr>
        <w:pStyle w:val="FootnoteText"/>
        <w:ind w:left="720" w:hanging="720"/>
      </w:pPr>
      <w:r>
        <w:rPr>
          <w:rStyle w:val="FootnoteReference"/>
        </w:rPr>
        <w:footnoteRef/>
      </w:r>
      <w:r>
        <w:t xml:space="preserve"> </w:t>
      </w:r>
      <w:proofErr w:type="gramStart"/>
      <w:r w:rsidRPr="00996D26">
        <w:t>Winter, Jay.</w:t>
      </w:r>
      <w:proofErr w:type="gramEnd"/>
      <w:r w:rsidRPr="00996D26">
        <w:t xml:space="preserve"> "FOREWORD: Philipp </w:t>
      </w:r>
      <w:proofErr w:type="spellStart"/>
      <w:r w:rsidRPr="00996D26">
        <w:t>Witkop</w:t>
      </w:r>
      <w:proofErr w:type="spellEnd"/>
      <w:r w:rsidRPr="00996D26">
        <w:t xml:space="preserve"> and the German “Soldiers’ Tale”." In German Students' War Letters, edited by </w:t>
      </w:r>
      <w:proofErr w:type="spellStart"/>
      <w:r w:rsidRPr="00996D26">
        <w:t>Witkop</w:t>
      </w:r>
      <w:proofErr w:type="spellEnd"/>
      <w:r w:rsidRPr="00996D26">
        <w:t xml:space="preserve"> Philipp, by </w:t>
      </w:r>
      <w:proofErr w:type="spellStart"/>
      <w:r w:rsidRPr="00996D26">
        <w:t>Wedd</w:t>
      </w:r>
      <w:proofErr w:type="spellEnd"/>
      <w:r w:rsidRPr="00996D26">
        <w:t xml:space="preserve"> A. F., V-Xxiv. </w:t>
      </w:r>
      <w:proofErr w:type="gramStart"/>
      <w:r w:rsidRPr="00996D26">
        <w:t>Un</w:t>
      </w:r>
      <w:r>
        <w:t>iversity of Pennsylvania Press</w:t>
      </w:r>
      <w:r w:rsidRPr="00996D26">
        <w:t>.</w:t>
      </w:r>
      <w:proofErr w:type="gramEnd"/>
      <w:r w:rsidRPr="00996D26">
        <w:t xml:space="preserve"> </w:t>
      </w:r>
      <w:hyperlink r:id="rId3" w:history="1">
        <w:r w:rsidRPr="00996D26">
          <w:rPr>
            <w:rStyle w:val="Hyperlink"/>
          </w:rPr>
          <w:t>http://www.jstor.org/stable/j.ctt3fj1v1.2</w:t>
        </w:r>
      </w:hyperlink>
      <w:r>
        <w:t>.</w:t>
      </w:r>
    </w:p>
  </w:footnote>
  <w:footnote w:id="5">
    <w:p w:rsidR="00BA487C" w:rsidRDefault="00BA487C">
      <w:pPr>
        <w:pStyle w:val="FootnoteText"/>
      </w:pPr>
      <w:r>
        <w:rPr>
          <w:rStyle w:val="FootnoteReference"/>
        </w:rPr>
        <w:footnoteRef/>
      </w:r>
      <w:r>
        <w:t xml:space="preserve"> </w:t>
      </w:r>
      <w:proofErr w:type="spellStart"/>
      <w:r w:rsidRPr="00462957">
        <w:t>Knorr</w:t>
      </w:r>
      <w:proofErr w:type="spellEnd"/>
      <w:r w:rsidRPr="00462957">
        <w:t xml:space="preserve">. "Philipp </w:t>
      </w:r>
      <w:proofErr w:type="spellStart"/>
      <w:r w:rsidRPr="00462957">
        <w:t>Witkop</w:t>
      </w:r>
      <w:proofErr w:type="spellEnd"/>
      <w:r w:rsidRPr="00462957">
        <w:t xml:space="preserve">." </w:t>
      </w:r>
      <w:proofErr w:type="spellStart"/>
      <w:r w:rsidRPr="00462957">
        <w:t>Lexikon</w:t>
      </w:r>
      <w:proofErr w:type="spellEnd"/>
      <w:r w:rsidRPr="00462957">
        <w:t xml:space="preserve"> </w:t>
      </w:r>
      <w:proofErr w:type="spellStart"/>
      <w:r w:rsidRPr="00462957">
        <w:t>Westflischer</w:t>
      </w:r>
      <w:proofErr w:type="spellEnd"/>
      <w:r w:rsidRPr="00462957">
        <w:t xml:space="preserve"> </w:t>
      </w:r>
      <w:proofErr w:type="spellStart"/>
      <w:r w:rsidRPr="00462957">
        <w:t>Autoren</w:t>
      </w:r>
      <w:proofErr w:type="spellEnd"/>
      <w:r w:rsidRPr="00462957">
        <w:t xml:space="preserve"> Und </w:t>
      </w:r>
      <w:proofErr w:type="spellStart"/>
      <w:r w:rsidRPr="00462957">
        <w:t>Autorinnen</w:t>
      </w:r>
      <w:proofErr w:type="spellEnd"/>
      <w:r w:rsidRPr="00462957">
        <w:t xml:space="preserve"> 1750 - 1950 </w:t>
      </w:r>
      <w:proofErr w:type="spellStart"/>
      <w:r w:rsidRPr="00462957">
        <w:t>Autorenlexikon</w:t>
      </w:r>
      <w:proofErr w:type="spellEnd"/>
      <w:r w:rsidRPr="00462957">
        <w:t xml:space="preserve"> </w:t>
      </w:r>
      <w:proofErr w:type="spellStart"/>
      <w:r w:rsidRPr="00462957">
        <w:t>Autoren</w:t>
      </w:r>
      <w:proofErr w:type="spellEnd"/>
      <w:r w:rsidRPr="00462957">
        <w:t xml:space="preserve">. 1995. Accessed May 2019. </w:t>
      </w:r>
      <w:hyperlink r:id="rId4" w:history="1">
        <w:r w:rsidRPr="00D04CCB">
          <w:rPr>
            <w:rStyle w:val="Hyperlink"/>
          </w:rPr>
          <w:t>https://www.lwl.org/literaturkommission/alex/index.php?id=00000003&amp;letter=W&amp;layout=2&amp;author_id=948</w:t>
        </w:r>
      </w:hyperlink>
      <w:r w:rsidRPr="00462957">
        <w:t>.</w:t>
      </w:r>
    </w:p>
  </w:footnote>
  <w:footnote w:id="6">
    <w:p w:rsidR="00BA487C" w:rsidRDefault="00BA487C">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7C" w:rsidRDefault="00BA487C" w:rsidP="00D23A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87C" w:rsidRDefault="00BA487C" w:rsidP="00CA2B6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7C" w:rsidRDefault="00BA487C" w:rsidP="00D23A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83F">
      <w:rPr>
        <w:rStyle w:val="PageNumber"/>
        <w:noProof/>
      </w:rPr>
      <w:t>2</w:t>
    </w:r>
    <w:r>
      <w:rPr>
        <w:rStyle w:val="PageNumber"/>
      </w:rPr>
      <w:fldChar w:fldCharType="end"/>
    </w:r>
  </w:p>
  <w:p w:rsidR="00BA487C" w:rsidRDefault="00BA487C" w:rsidP="00CA2B65">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44D8"/>
    <w:multiLevelType w:val="hybridMultilevel"/>
    <w:tmpl w:val="B96E6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FE4E80"/>
    <w:multiLevelType w:val="hybridMultilevel"/>
    <w:tmpl w:val="B9E8B3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D1601"/>
    <w:multiLevelType w:val="hybridMultilevel"/>
    <w:tmpl w:val="B00C46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1170EC"/>
    <w:multiLevelType w:val="hybridMultilevel"/>
    <w:tmpl w:val="1C7898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710D3A"/>
    <w:multiLevelType w:val="hybridMultilevel"/>
    <w:tmpl w:val="09F4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67403"/>
    <w:multiLevelType w:val="hybridMultilevel"/>
    <w:tmpl w:val="CF2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pos w:val="sectEnd"/>
    <w:numFmt w:val="decimal"/>
    <w:endnote w:id="-1"/>
    <w:endnote w:id="0"/>
  </w:endnotePr>
  <w:compat>
    <w:useFELayout/>
  </w:compat>
  <w:rsids>
    <w:rsidRoot w:val="007032F5"/>
    <w:rsid w:val="00014A2C"/>
    <w:rsid w:val="0004376E"/>
    <w:rsid w:val="00056A30"/>
    <w:rsid w:val="0009083B"/>
    <w:rsid w:val="000A5D60"/>
    <w:rsid w:val="000E58E2"/>
    <w:rsid w:val="000F45D3"/>
    <w:rsid w:val="001661C8"/>
    <w:rsid w:val="00185399"/>
    <w:rsid w:val="00186CC9"/>
    <w:rsid w:val="001E77B2"/>
    <w:rsid w:val="0027015B"/>
    <w:rsid w:val="002802C8"/>
    <w:rsid w:val="00294CBA"/>
    <w:rsid w:val="002A1B2F"/>
    <w:rsid w:val="002E3E44"/>
    <w:rsid w:val="002F2323"/>
    <w:rsid w:val="0032202E"/>
    <w:rsid w:val="00325174"/>
    <w:rsid w:val="00344EAC"/>
    <w:rsid w:val="00395C1A"/>
    <w:rsid w:val="003B0B50"/>
    <w:rsid w:val="003C2317"/>
    <w:rsid w:val="003D7298"/>
    <w:rsid w:val="004004CC"/>
    <w:rsid w:val="0042048B"/>
    <w:rsid w:val="0042550D"/>
    <w:rsid w:val="00427E54"/>
    <w:rsid w:val="00462957"/>
    <w:rsid w:val="00473A2A"/>
    <w:rsid w:val="00483A65"/>
    <w:rsid w:val="004842C7"/>
    <w:rsid w:val="00494C2B"/>
    <w:rsid w:val="004A45A7"/>
    <w:rsid w:val="004F478C"/>
    <w:rsid w:val="004F49D2"/>
    <w:rsid w:val="00521540"/>
    <w:rsid w:val="00554DE1"/>
    <w:rsid w:val="005561AE"/>
    <w:rsid w:val="00573206"/>
    <w:rsid w:val="00582C4C"/>
    <w:rsid w:val="00593D7F"/>
    <w:rsid w:val="00597098"/>
    <w:rsid w:val="005D6BF6"/>
    <w:rsid w:val="005E002F"/>
    <w:rsid w:val="00626E55"/>
    <w:rsid w:val="00630444"/>
    <w:rsid w:val="00642056"/>
    <w:rsid w:val="006A6EFF"/>
    <w:rsid w:val="006D5859"/>
    <w:rsid w:val="006E5391"/>
    <w:rsid w:val="007032F5"/>
    <w:rsid w:val="00733AA7"/>
    <w:rsid w:val="007520D0"/>
    <w:rsid w:val="007528FF"/>
    <w:rsid w:val="00786C58"/>
    <w:rsid w:val="007C0FC2"/>
    <w:rsid w:val="007D3353"/>
    <w:rsid w:val="007F4F26"/>
    <w:rsid w:val="00811EBA"/>
    <w:rsid w:val="00812AF1"/>
    <w:rsid w:val="008251D2"/>
    <w:rsid w:val="00880DD7"/>
    <w:rsid w:val="00883206"/>
    <w:rsid w:val="00885D7D"/>
    <w:rsid w:val="00925B9E"/>
    <w:rsid w:val="00944681"/>
    <w:rsid w:val="00964AEB"/>
    <w:rsid w:val="00970CD2"/>
    <w:rsid w:val="00990F16"/>
    <w:rsid w:val="00996D26"/>
    <w:rsid w:val="009A4EA8"/>
    <w:rsid w:val="009B57AC"/>
    <w:rsid w:val="009E090F"/>
    <w:rsid w:val="00A22CB9"/>
    <w:rsid w:val="00A333C0"/>
    <w:rsid w:val="00A4483F"/>
    <w:rsid w:val="00A46555"/>
    <w:rsid w:val="00A655A5"/>
    <w:rsid w:val="00A842E2"/>
    <w:rsid w:val="00AA1941"/>
    <w:rsid w:val="00AB4C8D"/>
    <w:rsid w:val="00B01678"/>
    <w:rsid w:val="00B15B00"/>
    <w:rsid w:val="00B176D5"/>
    <w:rsid w:val="00B31978"/>
    <w:rsid w:val="00B464A2"/>
    <w:rsid w:val="00B7586A"/>
    <w:rsid w:val="00BA487C"/>
    <w:rsid w:val="00BA6F61"/>
    <w:rsid w:val="00BA7C1E"/>
    <w:rsid w:val="00BC3818"/>
    <w:rsid w:val="00BC624E"/>
    <w:rsid w:val="00BE0ED0"/>
    <w:rsid w:val="00BE7A52"/>
    <w:rsid w:val="00BF284E"/>
    <w:rsid w:val="00BF719E"/>
    <w:rsid w:val="00C446EA"/>
    <w:rsid w:val="00C66847"/>
    <w:rsid w:val="00CA2B65"/>
    <w:rsid w:val="00CF325D"/>
    <w:rsid w:val="00D20E9A"/>
    <w:rsid w:val="00D23A97"/>
    <w:rsid w:val="00D26402"/>
    <w:rsid w:val="00D55A06"/>
    <w:rsid w:val="00DA4FA5"/>
    <w:rsid w:val="00DC03F4"/>
    <w:rsid w:val="00DE7B34"/>
    <w:rsid w:val="00DF0CF1"/>
    <w:rsid w:val="00E000B2"/>
    <w:rsid w:val="00E13EE2"/>
    <w:rsid w:val="00E14CA5"/>
    <w:rsid w:val="00E32B10"/>
    <w:rsid w:val="00E56412"/>
    <w:rsid w:val="00E578E4"/>
    <w:rsid w:val="00E81359"/>
    <w:rsid w:val="00E82253"/>
    <w:rsid w:val="00EA061C"/>
    <w:rsid w:val="00EA69EE"/>
    <w:rsid w:val="00EC31C4"/>
    <w:rsid w:val="00ED5891"/>
    <w:rsid w:val="00F02C78"/>
    <w:rsid w:val="00F136F8"/>
    <w:rsid w:val="00F44B43"/>
    <w:rsid w:val="00F44CA5"/>
    <w:rsid w:val="00F51D33"/>
    <w:rsid w:val="00F52C49"/>
    <w:rsid w:val="00F57970"/>
    <w:rsid w:val="00F65BE4"/>
    <w:rsid w:val="00F7623B"/>
    <w:rsid w:val="00FD605C"/>
    <w:rsid w:val="00FD6B51"/>
    <w:rsid w:val="00FE34C5"/>
    <w:rsid w:val="00FF39BF"/>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E56412"/>
  </w:style>
  <w:style w:type="paragraph" w:styleId="Heading2">
    <w:name w:val="heading 2"/>
    <w:basedOn w:val="Normal"/>
    <w:next w:val="Normal"/>
    <w:link w:val="Heading2Char"/>
    <w:rsid w:val="00B17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032F5"/>
    <w:pPr>
      <w:ind w:left="720"/>
      <w:contextualSpacing/>
    </w:pPr>
  </w:style>
  <w:style w:type="character" w:styleId="Hyperlink">
    <w:name w:val="Hyperlink"/>
    <w:basedOn w:val="DefaultParagraphFont"/>
    <w:rsid w:val="007032F5"/>
    <w:rPr>
      <w:color w:val="0000FF" w:themeColor="hyperlink"/>
      <w:u w:val="single"/>
    </w:rPr>
  </w:style>
  <w:style w:type="paragraph" w:styleId="BalloonText">
    <w:name w:val="Balloon Text"/>
    <w:basedOn w:val="Normal"/>
    <w:link w:val="BalloonTextChar"/>
    <w:rsid w:val="00294CBA"/>
    <w:rPr>
      <w:rFonts w:ascii="Lucida Grande" w:hAnsi="Lucida Grande" w:cs="Lucida Grande"/>
      <w:sz w:val="18"/>
      <w:szCs w:val="18"/>
    </w:rPr>
  </w:style>
  <w:style w:type="character" w:customStyle="1" w:styleId="BalloonTextChar">
    <w:name w:val="Balloon Text Char"/>
    <w:basedOn w:val="DefaultParagraphFont"/>
    <w:link w:val="BalloonText"/>
    <w:rsid w:val="00294CBA"/>
    <w:rPr>
      <w:rFonts w:ascii="Lucida Grande" w:hAnsi="Lucida Grande" w:cs="Lucida Grande"/>
      <w:sz w:val="18"/>
      <w:szCs w:val="18"/>
    </w:rPr>
  </w:style>
  <w:style w:type="character" w:customStyle="1" w:styleId="Heading2Char">
    <w:name w:val="Heading 2 Char"/>
    <w:basedOn w:val="DefaultParagraphFont"/>
    <w:link w:val="Heading2"/>
    <w:rsid w:val="00B176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A2B65"/>
    <w:pPr>
      <w:tabs>
        <w:tab w:val="center" w:pos="4320"/>
        <w:tab w:val="right" w:pos="8640"/>
      </w:tabs>
    </w:pPr>
  </w:style>
  <w:style w:type="character" w:customStyle="1" w:styleId="HeaderChar">
    <w:name w:val="Header Char"/>
    <w:basedOn w:val="DefaultParagraphFont"/>
    <w:link w:val="Header"/>
    <w:rsid w:val="00CA2B65"/>
  </w:style>
  <w:style w:type="character" w:styleId="PageNumber">
    <w:name w:val="page number"/>
    <w:basedOn w:val="DefaultParagraphFont"/>
    <w:rsid w:val="00CA2B65"/>
  </w:style>
  <w:style w:type="paragraph" w:styleId="EndnoteText">
    <w:name w:val="endnote text"/>
    <w:basedOn w:val="Normal"/>
    <w:link w:val="EndnoteTextChar"/>
    <w:rsid w:val="00AB4C8D"/>
  </w:style>
  <w:style w:type="character" w:customStyle="1" w:styleId="EndnoteTextChar">
    <w:name w:val="Endnote Text Char"/>
    <w:basedOn w:val="DefaultParagraphFont"/>
    <w:link w:val="EndnoteText"/>
    <w:rsid w:val="00AB4C8D"/>
  </w:style>
  <w:style w:type="character" w:styleId="EndnoteReference">
    <w:name w:val="endnote reference"/>
    <w:basedOn w:val="DefaultParagraphFont"/>
    <w:rsid w:val="00AB4C8D"/>
    <w:rPr>
      <w:vertAlign w:val="superscript"/>
    </w:rPr>
  </w:style>
  <w:style w:type="character" w:styleId="FollowedHyperlink">
    <w:name w:val="FollowedHyperlink"/>
    <w:basedOn w:val="DefaultParagraphFont"/>
    <w:rsid w:val="0004376E"/>
    <w:rPr>
      <w:color w:val="800080" w:themeColor="followedHyperlink"/>
      <w:u w:val="single"/>
    </w:rPr>
  </w:style>
  <w:style w:type="paragraph" w:styleId="FootnoteText">
    <w:name w:val="footnote text"/>
    <w:basedOn w:val="Normal"/>
    <w:link w:val="FootnoteTextChar"/>
    <w:rsid w:val="00462957"/>
  </w:style>
  <w:style w:type="character" w:customStyle="1" w:styleId="FootnoteTextChar">
    <w:name w:val="Footnote Text Char"/>
    <w:basedOn w:val="DefaultParagraphFont"/>
    <w:link w:val="FootnoteText"/>
    <w:rsid w:val="00462957"/>
  </w:style>
  <w:style w:type="character" w:styleId="FootnoteReference">
    <w:name w:val="footnote reference"/>
    <w:basedOn w:val="DefaultParagraphFont"/>
    <w:rsid w:val="00462957"/>
    <w:rPr>
      <w:vertAlign w:val="superscript"/>
    </w:rPr>
  </w:style>
  <w:style w:type="paragraph" w:styleId="Footer">
    <w:name w:val="footer"/>
    <w:basedOn w:val="Normal"/>
    <w:link w:val="FooterChar"/>
    <w:rsid w:val="00582C4C"/>
    <w:pPr>
      <w:tabs>
        <w:tab w:val="center" w:pos="4320"/>
        <w:tab w:val="right" w:pos="8640"/>
      </w:tabs>
    </w:pPr>
  </w:style>
  <w:style w:type="character" w:customStyle="1" w:styleId="FooterChar">
    <w:name w:val="Footer Char"/>
    <w:basedOn w:val="DefaultParagraphFont"/>
    <w:link w:val="Footer"/>
    <w:rsid w:val="00582C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2">
    <w:name w:val="heading 2"/>
    <w:basedOn w:val="Normal"/>
    <w:next w:val="Normal"/>
    <w:link w:val="Heading2Char"/>
    <w:rsid w:val="00B17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032F5"/>
    <w:pPr>
      <w:ind w:left="720"/>
      <w:contextualSpacing/>
    </w:pPr>
  </w:style>
  <w:style w:type="character" w:styleId="Hyperlink">
    <w:name w:val="Hyperlink"/>
    <w:basedOn w:val="DefaultParagraphFont"/>
    <w:rsid w:val="007032F5"/>
    <w:rPr>
      <w:color w:val="0000FF" w:themeColor="hyperlink"/>
      <w:u w:val="single"/>
    </w:rPr>
  </w:style>
  <w:style w:type="paragraph" w:styleId="BalloonText">
    <w:name w:val="Balloon Text"/>
    <w:basedOn w:val="Normal"/>
    <w:link w:val="BalloonTextChar"/>
    <w:rsid w:val="00294CBA"/>
    <w:rPr>
      <w:rFonts w:ascii="Lucida Grande" w:hAnsi="Lucida Grande" w:cs="Lucida Grande"/>
      <w:sz w:val="18"/>
      <w:szCs w:val="18"/>
    </w:rPr>
  </w:style>
  <w:style w:type="character" w:customStyle="1" w:styleId="BalloonTextChar">
    <w:name w:val="Balloon Text Char"/>
    <w:basedOn w:val="DefaultParagraphFont"/>
    <w:link w:val="BalloonText"/>
    <w:rsid w:val="00294CBA"/>
    <w:rPr>
      <w:rFonts w:ascii="Lucida Grande" w:hAnsi="Lucida Grande" w:cs="Lucida Grande"/>
      <w:sz w:val="18"/>
      <w:szCs w:val="18"/>
    </w:rPr>
  </w:style>
  <w:style w:type="character" w:customStyle="1" w:styleId="Heading2Char">
    <w:name w:val="Heading 2 Char"/>
    <w:basedOn w:val="DefaultParagraphFont"/>
    <w:link w:val="Heading2"/>
    <w:rsid w:val="00B176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CA2B65"/>
    <w:pPr>
      <w:tabs>
        <w:tab w:val="center" w:pos="4320"/>
        <w:tab w:val="right" w:pos="8640"/>
      </w:tabs>
    </w:pPr>
  </w:style>
  <w:style w:type="character" w:customStyle="1" w:styleId="HeaderChar">
    <w:name w:val="Header Char"/>
    <w:basedOn w:val="DefaultParagraphFont"/>
    <w:link w:val="Header"/>
    <w:rsid w:val="00CA2B65"/>
  </w:style>
  <w:style w:type="character" w:styleId="PageNumber">
    <w:name w:val="page number"/>
    <w:basedOn w:val="DefaultParagraphFont"/>
    <w:rsid w:val="00CA2B65"/>
  </w:style>
  <w:style w:type="paragraph" w:styleId="EndnoteText">
    <w:name w:val="endnote text"/>
    <w:basedOn w:val="Normal"/>
    <w:link w:val="EndnoteTextChar"/>
    <w:rsid w:val="00AB4C8D"/>
  </w:style>
  <w:style w:type="character" w:customStyle="1" w:styleId="EndnoteTextChar">
    <w:name w:val="Endnote Text Char"/>
    <w:basedOn w:val="DefaultParagraphFont"/>
    <w:link w:val="EndnoteText"/>
    <w:rsid w:val="00AB4C8D"/>
  </w:style>
  <w:style w:type="character" w:styleId="EndnoteReference">
    <w:name w:val="endnote reference"/>
    <w:basedOn w:val="DefaultParagraphFont"/>
    <w:rsid w:val="00AB4C8D"/>
    <w:rPr>
      <w:vertAlign w:val="superscript"/>
    </w:rPr>
  </w:style>
</w:styles>
</file>

<file path=word/webSettings.xml><?xml version="1.0" encoding="utf-8"?>
<w:webSettings xmlns:r="http://schemas.openxmlformats.org/officeDocument/2006/relationships" xmlns:w="http://schemas.openxmlformats.org/wordprocessingml/2006/main">
  <w:divs>
    <w:div w:id="242765242">
      <w:bodyDiv w:val="1"/>
      <w:marLeft w:val="0"/>
      <w:marRight w:val="0"/>
      <w:marTop w:val="0"/>
      <w:marBottom w:val="0"/>
      <w:divBdr>
        <w:top w:val="none" w:sz="0" w:space="0" w:color="auto"/>
        <w:left w:val="none" w:sz="0" w:space="0" w:color="auto"/>
        <w:bottom w:val="none" w:sz="0" w:space="0" w:color="auto"/>
        <w:right w:val="none" w:sz="0" w:space="0" w:color="auto"/>
      </w:divBdr>
    </w:div>
    <w:div w:id="891695906">
      <w:bodyDiv w:val="1"/>
      <w:marLeft w:val="0"/>
      <w:marRight w:val="0"/>
      <w:marTop w:val="0"/>
      <w:marBottom w:val="0"/>
      <w:divBdr>
        <w:top w:val="none" w:sz="0" w:space="0" w:color="auto"/>
        <w:left w:val="none" w:sz="0" w:space="0" w:color="auto"/>
        <w:bottom w:val="none" w:sz="0" w:space="0" w:color="auto"/>
        <w:right w:val="none" w:sz="0" w:space="0" w:color="auto"/>
      </w:divBdr>
    </w:div>
    <w:div w:id="954363040">
      <w:bodyDiv w:val="1"/>
      <w:marLeft w:val="0"/>
      <w:marRight w:val="0"/>
      <w:marTop w:val="0"/>
      <w:marBottom w:val="0"/>
      <w:divBdr>
        <w:top w:val="none" w:sz="0" w:space="0" w:color="auto"/>
        <w:left w:val="none" w:sz="0" w:space="0" w:color="auto"/>
        <w:bottom w:val="none" w:sz="0" w:space="0" w:color="auto"/>
        <w:right w:val="none" w:sz="0" w:space="0" w:color="auto"/>
      </w:divBdr>
      <w:divsChild>
        <w:div w:id="233518002">
          <w:marLeft w:val="0"/>
          <w:marRight w:val="0"/>
          <w:marTop w:val="0"/>
          <w:marBottom w:val="0"/>
          <w:divBdr>
            <w:top w:val="none" w:sz="0" w:space="0" w:color="auto"/>
            <w:left w:val="none" w:sz="0" w:space="0" w:color="auto"/>
            <w:bottom w:val="none" w:sz="0" w:space="0" w:color="auto"/>
            <w:right w:val="none" w:sz="0" w:space="0" w:color="auto"/>
          </w:divBdr>
          <w:divsChild>
            <w:div w:id="1862434358">
              <w:marLeft w:val="0"/>
              <w:marRight w:val="0"/>
              <w:marTop w:val="0"/>
              <w:marBottom w:val="0"/>
              <w:divBdr>
                <w:top w:val="none" w:sz="0" w:space="0" w:color="auto"/>
                <w:left w:val="none" w:sz="0" w:space="0" w:color="auto"/>
                <w:bottom w:val="none" w:sz="0" w:space="0" w:color="auto"/>
                <w:right w:val="none" w:sz="0" w:space="0" w:color="auto"/>
              </w:divBdr>
              <w:divsChild>
                <w:div w:id="4431870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05493">
          <w:marLeft w:val="0"/>
          <w:marRight w:val="0"/>
          <w:marTop w:val="0"/>
          <w:marBottom w:val="0"/>
          <w:divBdr>
            <w:top w:val="none" w:sz="0" w:space="0" w:color="auto"/>
            <w:left w:val="none" w:sz="0" w:space="0" w:color="auto"/>
            <w:bottom w:val="none" w:sz="0" w:space="0" w:color="auto"/>
            <w:right w:val="none" w:sz="0" w:space="0" w:color="auto"/>
          </w:divBdr>
          <w:divsChild>
            <w:div w:id="494302647">
              <w:marLeft w:val="0"/>
              <w:marRight w:val="0"/>
              <w:marTop w:val="0"/>
              <w:marBottom w:val="0"/>
              <w:divBdr>
                <w:top w:val="none" w:sz="0" w:space="0" w:color="auto"/>
                <w:left w:val="none" w:sz="0" w:space="0" w:color="auto"/>
                <w:bottom w:val="none" w:sz="0" w:space="0" w:color="auto"/>
                <w:right w:val="none" w:sz="0" w:space="0" w:color="auto"/>
              </w:divBdr>
              <w:divsChild>
                <w:div w:id="1408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8080">
      <w:bodyDiv w:val="1"/>
      <w:marLeft w:val="0"/>
      <w:marRight w:val="0"/>
      <w:marTop w:val="0"/>
      <w:marBottom w:val="0"/>
      <w:divBdr>
        <w:top w:val="none" w:sz="0" w:space="0" w:color="auto"/>
        <w:left w:val="none" w:sz="0" w:space="0" w:color="auto"/>
        <w:bottom w:val="none" w:sz="0" w:space="0" w:color="auto"/>
        <w:right w:val="none" w:sz="0" w:space="0" w:color="auto"/>
      </w:divBdr>
    </w:div>
    <w:div w:id="1098715367">
      <w:bodyDiv w:val="1"/>
      <w:marLeft w:val="0"/>
      <w:marRight w:val="0"/>
      <w:marTop w:val="0"/>
      <w:marBottom w:val="0"/>
      <w:divBdr>
        <w:top w:val="none" w:sz="0" w:space="0" w:color="auto"/>
        <w:left w:val="none" w:sz="0" w:space="0" w:color="auto"/>
        <w:bottom w:val="none" w:sz="0" w:space="0" w:color="auto"/>
        <w:right w:val="none" w:sz="0" w:space="0" w:color="auto"/>
      </w:divBdr>
    </w:div>
    <w:div w:id="1123575967">
      <w:bodyDiv w:val="1"/>
      <w:marLeft w:val="0"/>
      <w:marRight w:val="0"/>
      <w:marTop w:val="0"/>
      <w:marBottom w:val="0"/>
      <w:divBdr>
        <w:top w:val="none" w:sz="0" w:space="0" w:color="auto"/>
        <w:left w:val="none" w:sz="0" w:space="0" w:color="auto"/>
        <w:bottom w:val="none" w:sz="0" w:space="0" w:color="auto"/>
        <w:right w:val="none" w:sz="0" w:space="0" w:color="auto"/>
      </w:divBdr>
    </w:div>
    <w:div w:id="1180971867">
      <w:bodyDiv w:val="1"/>
      <w:marLeft w:val="0"/>
      <w:marRight w:val="0"/>
      <w:marTop w:val="0"/>
      <w:marBottom w:val="0"/>
      <w:divBdr>
        <w:top w:val="none" w:sz="0" w:space="0" w:color="auto"/>
        <w:left w:val="none" w:sz="0" w:space="0" w:color="auto"/>
        <w:bottom w:val="none" w:sz="0" w:space="0" w:color="auto"/>
        <w:right w:val="none" w:sz="0" w:space="0" w:color="auto"/>
      </w:divBdr>
    </w:div>
    <w:div w:id="1421021685">
      <w:bodyDiv w:val="1"/>
      <w:marLeft w:val="0"/>
      <w:marRight w:val="0"/>
      <w:marTop w:val="0"/>
      <w:marBottom w:val="0"/>
      <w:divBdr>
        <w:top w:val="none" w:sz="0" w:space="0" w:color="auto"/>
        <w:left w:val="none" w:sz="0" w:space="0" w:color="auto"/>
        <w:bottom w:val="none" w:sz="0" w:space="0" w:color="auto"/>
        <w:right w:val="none" w:sz="0" w:space="0" w:color="auto"/>
      </w:divBdr>
    </w:div>
    <w:div w:id="1717703998">
      <w:bodyDiv w:val="1"/>
      <w:marLeft w:val="0"/>
      <w:marRight w:val="0"/>
      <w:marTop w:val="0"/>
      <w:marBottom w:val="0"/>
      <w:divBdr>
        <w:top w:val="none" w:sz="0" w:space="0" w:color="auto"/>
        <w:left w:val="none" w:sz="0" w:space="0" w:color="auto"/>
        <w:bottom w:val="none" w:sz="0" w:space="0" w:color="auto"/>
        <w:right w:val="none" w:sz="0" w:space="0" w:color="auto"/>
      </w:divBdr>
    </w:div>
    <w:div w:id="1825967705">
      <w:bodyDiv w:val="1"/>
      <w:marLeft w:val="0"/>
      <w:marRight w:val="0"/>
      <w:marTop w:val="0"/>
      <w:marBottom w:val="0"/>
      <w:divBdr>
        <w:top w:val="none" w:sz="0" w:space="0" w:color="auto"/>
        <w:left w:val="none" w:sz="0" w:space="0" w:color="auto"/>
        <w:bottom w:val="none" w:sz="0" w:space="0" w:color="auto"/>
        <w:right w:val="none" w:sz="0" w:space="0" w:color="auto"/>
      </w:divBdr>
    </w:div>
    <w:div w:id="1858037857">
      <w:bodyDiv w:val="1"/>
      <w:marLeft w:val="0"/>
      <w:marRight w:val="0"/>
      <w:marTop w:val="0"/>
      <w:marBottom w:val="0"/>
      <w:divBdr>
        <w:top w:val="none" w:sz="0" w:space="0" w:color="auto"/>
        <w:left w:val="none" w:sz="0" w:space="0" w:color="auto"/>
        <w:bottom w:val="none" w:sz="0" w:space="0" w:color="auto"/>
        <w:right w:val="none" w:sz="0" w:space="0" w:color="auto"/>
      </w:divBdr>
    </w:div>
    <w:div w:id="1876191782">
      <w:bodyDiv w:val="1"/>
      <w:marLeft w:val="0"/>
      <w:marRight w:val="0"/>
      <w:marTop w:val="0"/>
      <w:marBottom w:val="0"/>
      <w:divBdr>
        <w:top w:val="none" w:sz="0" w:space="0" w:color="auto"/>
        <w:left w:val="none" w:sz="0" w:space="0" w:color="auto"/>
        <w:bottom w:val="none" w:sz="0" w:space="0" w:color="auto"/>
        <w:right w:val="none" w:sz="0" w:space="0" w:color="auto"/>
      </w:divBdr>
    </w:div>
    <w:div w:id="1961640489">
      <w:bodyDiv w:val="1"/>
      <w:marLeft w:val="0"/>
      <w:marRight w:val="0"/>
      <w:marTop w:val="0"/>
      <w:marBottom w:val="0"/>
      <w:divBdr>
        <w:top w:val="none" w:sz="0" w:space="0" w:color="auto"/>
        <w:left w:val="none" w:sz="0" w:space="0" w:color="auto"/>
        <w:bottom w:val="none" w:sz="0" w:space="0" w:color="auto"/>
        <w:right w:val="none" w:sz="0" w:space="0" w:color="auto"/>
      </w:divBdr>
    </w:div>
    <w:div w:id="212954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jstor.org/stable/23896250" TargetMode="External"/><Relationship Id="rId11" Type="http://schemas.openxmlformats.org/officeDocument/2006/relationships/hyperlink" Target="http://www.jstor.org/stable/j.ctt3fj1v1.2" TargetMode="External"/><Relationship Id="rId12" Type="http://schemas.openxmlformats.org/officeDocument/2006/relationships/hyperlink" Target="http://www.jstor.org/stable/20762415"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jstor.org/stable/j.ctt3fj1v1.2" TargetMode="External"/><Relationship Id="rId4" Type="http://schemas.openxmlformats.org/officeDocument/2006/relationships/hyperlink" Target="https://www.lwl.org/literaturkommission/alex/index.php?id=00000003&amp;letter=W&amp;layout=2&amp;author_id=948" TargetMode="External"/><Relationship Id="rId1" Type="http://schemas.openxmlformats.org/officeDocument/2006/relationships/hyperlink" Target="http://dx.doi.org/10.15463/ie1418.11040" TargetMode="External"/><Relationship Id="rId2" Type="http://schemas.openxmlformats.org/officeDocument/2006/relationships/hyperlink" Target="https://encyclopedia.1914-1918-online.net/article/witkop_phil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512C54-0626-994F-9397-A6E257B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2614</Words>
  <Characters>12551</Characters>
  <Application>Microsoft Macintosh Word</Application>
  <DocSecurity>0</DocSecurity>
  <Lines>216</Lines>
  <Paragraphs>17</Paragraphs>
  <ScaleCrop>false</ScaleCrop>
  <Company>America's Choice Inc.</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Kraemer</dc:creator>
  <cp:keywords/>
  <cp:lastModifiedBy>Kristi Kraemer</cp:lastModifiedBy>
  <cp:revision>2</cp:revision>
  <dcterms:created xsi:type="dcterms:W3CDTF">2019-06-12T21:28:00Z</dcterms:created>
  <dcterms:modified xsi:type="dcterms:W3CDTF">2019-06-12T21:28:00Z</dcterms:modified>
</cp:coreProperties>
</file>